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C5D" w:rsidRPr="001F3C6E" w:rsidRDefault="004D1C5D" w:rsidP="001F3C6E">
      <w:pPr>
        <w:spacing w:line="480" w:lineRule="auto"/>
        <w:jc w:val="right"/>
        <w:rPr>
          <w:rFonts w:ascii="Times New Roman" w:hAnsi="Times New Roman" w:cs="Times New Roman"/>
          <w:sz w:val="24"/>
          <w:szCs w:val="24"/>
        </w:rPr>
      </w:pPr>
    </w:p>
    <w:p w:rsidR="004D1C5D" w:rsidRPr="001F3C6E" w:rsidRDefault="00E0278C" w:rsidP="001F3C6E">
      <w:pPr>
        <w:tabs>
          <w:tab w:val="left" w:pos="7005"/>
        </w:tabs>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ab/>
      </w:r>
    </w:p>
    <w:p w:rsidR="004D1C5D" w:rsidRPr="001F3C6E" w:rsidRDefault="00696CF0" w:rsidP="001F3C6E">
      <w:pPr>
        <w:tabs>
          <w:tab w:val="left" w:pos="2790"/>
        </w:tabs>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ab/>
      </w:r>
    </w:p>
    <w:p w:rsidR="004D1C5D" w:rsidRPr="001F3C6E" w:rsidRDefault="004D1C5D" w:rsidP="001F3C6E">
      <w:pPr>
        <w:spacing w:line="480" w:lineRule="auto"/>
        <w:ind w:firstLine="720"/>
        <w:rPr>
          <w:rFonts w:ascii="Times New Roman" w:hAnsi="Times New Roman" w:cs="Times New Roman"/>
          <w:sz w:val="24"/>
          <w:szCs w:val="24"/>
        </w:rPr>
      </w:pPr>
    </w:p>
    <w:p w:rsidR="004D1C5D" w:rsidRPr="001F3C6E" w:rsidRDefault="004D1C5D" w:rsidP="001F3C6E">
      <w:pPr>
        <w:spacing w:line="480" w:lineRule="auto"/>
        <w:rPr>
          <w:rFonts w:ascii="Times New Roman" w:hAnsi="Times New Roman" w:cs="Times New Roman"/>
          <w:sz w:val="24"/>
          <w:szCs w:val="24"/>
        </w:rPr>
      </w:pPr>
    </w:p>
    <w:p w:rsidR="00E0278C" w:rsidRPr="001F3C6E" w:rsidRDefault="00E0278C" w:rsidP="001F3C6E">
      <w:pPr>
        <w:spacing w:line="480" w:lineRule="auto"/>
        <w:rPr>
          <w:rFonts w:ascii="Times New Roman" w:hAnsi="Times New Roman" w:cs="Times New Roman"/>
          <w:sz w:val="24"/>
          <w:szCs w:val="24"/>
        </w:rPr>
      </w:pPr>
    </w:p>
    <w:p w:rsidR="004D1C5D" w:rsidRPr="001F3C6E" w:rsidRDefault="004D1C5D"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Ethics</w:t>
      </w:r>
    </w:p>
    <w:p w:rsidR="004D1C5D" w:rsidRPr="001F3C6E" w:rsidRDefault="004D1C5D"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Name</w:t>
      </w:r>
    </w:p>
    <w:p w:rsidR="004D1C5D" w:rsidRPr="001F3C6E" w:rsidRDefault="004D1C5D"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Name of institution</w:t>
      </w:r>
    </w:p>
    <w:p w:rsidR="004D1C5D" w:rsidRPr="001F3C6E" w:rsidRDefault="004D1C5D"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Date</w:t>
      </w:r>
    </w:p>
    <w:p w:rsidR="004D1C5D" w:rsidRPr="001F3C6E" w:rsidRDefault="004D1C5D" w:rsidP="001F3C6E">
      <w:pPr>
        <w:spacing w:line="480" w:lineRule="auto"/>
        <w:ind w:firstLine="720"/>
        <w:jc w:val="center"/>
        <w:rPr>
          <w:rFonts w:ascii="Times New Roman" w:hAnsi="Times New Roman" w:cs="Times New Roman"/>
          <w:sz w:val="24"/>
          <w:szCs w:val="24"/>
        </w:rPr>
      </w:pPr>
    </w:p>
    <w:p w:rsidR="004D1C5D" w:rsidRDefault="004D1C5D"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Pr="001F3C6E" w:rsidRDefault="001F3C6E" w:rsidP="001F3C6E">
      <w:pPr>
        <w:spacing w:line="480" w:lineRule="auto"/>
        <w:ind w:firstLine="720"/>
        <w:rPr>
          <w:rFonts w:ascii="Times New Roman" w:hAnsi="Times New Roman" w:cs="Times New Roman"/>
          <w:sz w:val="24"/>
          <w:szCs w:val="24"/>
        </w:rPr>
      </w:pP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lastRenderedPageBreak/>
        <w:t xml:space="preserve">ETHICS </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Ethics refers to the values that try to question human morals or morality. Ethics help in defining good and bad, wrong and right, vice and virtue and justice and crime. Ethics approve the notion of right or wrong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and defending the right or wrong concept. Ethics can, however, differ from one community to another since different norms rule in those communities. However, India and the Middle East have different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and values </w:t>
      </w:r>
      <w:proofErr w:type="spellStart"/>
      <w:r w:rsidRPr="001F3C6E">
        <w:rPr>
          <w:rFonts w:ascii="Times New Roman" w:hAnsi="Times New Roman" w:cs="Times New Roman"/>
          <w:sz w:val="24"/>
          <w:szCs w:val="24"/>
        </w:rPr>
        <w:t>practised</w:t>
      </w:r>
      <w:proofErr w:type="spellEnd"/>
      <w:r w:rsidRPr="001F3C6E">
        <w:rPr>
          <w:rFonts w:ascii="Times New Roman" w:hAnsi="Times New Roman" w:cs="Times New Roman"/>
          <w:sz w:val="24"/>
          <w:szCs w:val="24"/>
        </w:rPr>
        <w:t xml:space="preserve">. In India Buddhism and Hinduism are the religions </w:t>
      </w:r>
      <w:proofErr w:type="spellStart"/>
      <w:r w:rsidRPr="001F3C6E">
        <w:rPr>
          <w:rFonts w:ascii="Times New Roman" w:hAnsi="Times New Roman" w:cs="Times New Roman"/>
          <w:sz w:val="24"/>
          <w:szCs w:val="24"/>
        </w:rPr>
        <w:t>practised</w:t>
      </w:r>
      <w:proofErr w:type="spellEnd"/>
      <w:r w:rsidRPr="001F3C6E">
        <w:rPr>
          <w:rFonts w:ascii="Times New Roman" w:hAnsi="Times New Roman" w:cs="Times New Roman"/>
          <w:sz w:val="24"/>
          <w:szCs w:val="24"/>
        </w:rPr>
        <w:t>. The two religions have sacred symbols. (Sibley, 2012) For instance, sun and fire are good examples of these sacred symbols and swastika as their profoundly and most vital symbol though they have different meaning depending on the religion. These symbols may have a different meaning when you compare with the Middle East. On contrast middle, East involves the practice of religions such as Christianity, Judaism and Islam. In these religions, they share the same prophets since they have the same origin these prophets include: Joseph, Abraham and Adam. The story that revolves around these three prophets is the same in the three religions. Jesus is the most significant of the three religions. These religions share the rules like celebrating the special days, for example, the Sabbath among the Jews, Sundays for the Christians and Fridays are considered to be holy by Muslims.</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Every community has its code of dressing.one can identify a community by viewing how they dress or present themselves Indians have a unique code of dressing. Dressing casually among the Indians is acceptable though most of them dress decently more so women, they put on clothes that in every word are important to them. It's only poor people and beggars among the Indians who can put on clothes such as ragged attire. On contrary to that, in the Middle East, you can find people putting on indecent clothes like ragged trousers and other revealing attires like </w:t>
      </w:r>
      <w:r w:rsidRPr="001F3C6E">
        <w:rPr>
          <w:rFonts w:ascii="Times New Roman" w:hAnsi="Times New Roman" w:cs="Times New Roman"/>
          <w:sz w:val="24"/>
          <w:szCs w:val="24"/>
        </w:rPr>
        <w:lastRenderedPageBreak/>
        <w:t xml:space="preserve">designer jeans with carefully crafted holes. The difference between the Indians and people from the Middle East when it comes to dressing is large. Indians value family highly. (MC Kenzie, 2011) A family among the Indians is highly respected in daily life. The structure of this family considers the father as the head of the family and all the subjects must respect him beginning from the wife to the children. These families live with some generations roughly three to four generations. Provision of child care among the Indians is done a female family member. Indian families have a rule of conduct that is made purposely for maintaining harmony in the family. On the other hand, Middle East </w:t>
      </w:r>
      <w:proofErr w:type="gramStart"/>
      <w:r w:rsidRPr="001F3C6E">
        <w:rPr>
          <w:rFonts w:ascii="Times New Roman" w:hAnsi="Times New Roman" w:cs="Times New Roman"/>
          <w:sz w:val="24"/>
          <w:szCs w:val="24"/>
        </w:rPr>
        <w:t>consider</w:t>
      </w:r>
      <w:proofErr w:type="gramEnd"/>
      <w:r w:rsidRPr="001F3C6E">
        <w:rPr>
          <w:rFonts w:ascii="Times New Roman" w:hAnsi="Times New Roman" w:cs="Times New Roman"/>
          <w:sz w:val="24"/>
          <w:szCs w:val="24"/>
        </w:rPr>
        <w:t xml:space="preserve"> family as a source of finance since one can be boosted financially and emotionally the family members. Family comes first in the Middle East. It is believed to be very influential as it </w:t>
      </w:r>
      <w:proofErr w:type="spellStart"/>
      <w:r w:rsidRPr="001F3C6E">
        <w:rPr>
          <w:rFonts w:ascii="Times New Roman" w:hAnsi="Times New Roman" w:cs="Times New Roman"/>
          <w:sz w:val="24"/>
          <w:szCs w:val="24"/>
        </w:rPr>
        <w:t>moulds</w:t>
      </w:r>
      <w:proofErr w:type="spellEnd"/>
      <w:r w:rsidRPr="001F3C6E">
        <w:rPr>
          <w:rFonts w:ascii="Times New Roman" w:hAnsi="Times New Roman" w:cs="Times New Roman"/>
          <w:sz w:val="24"/>
          <w:szCs w:val="24"/>
        </w:rPr>
        <w:t xml:space="preserve"> one's values and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and therefore it should be respected. The family unit is the extended family. Most of the extended families in the Middle East have been broken due to migration to the cities.</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Communication style is an important aspect as it strengthens relationships. Indians have a style of communicating like avoiding standing too close to others, communication that needs one to read between the lines since it is not straightforward. Some rules govern their communication to discourage the uncouth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For example, one should not point with either one or two fingers or say no. These two are considered to be rude. In the Middle East, the case is different, there are various linguistic dialects. Communication is </w:t>
      </w:r>
      <w:proofErr w:type="gramStart"/>
      <w:r w:rsidRPr="001F3C6E">
        <w:rPr>
          <w:rFonts w:ascii="Times New Roman" w:hAnsi="Times New Roman" w:cs="Times New Roman"/>
          <w:sz w:val="24"/>
          <w:szCs w:val="24"/>
        </w:rPr>
        <w:t>straightforward,</w:t>
      </w:r>
      <w:proofErr w:type="gramEnd"/>
      <w:r w:rsidRPr="001F3C6E">
        <w:rPr>
          <w:rFonts w:ascii="Times New Roman" w:hAnsi="Times New Roman" w:cs="Times New Roman"/>
          <w:sz w:val="24"/>
          <w:szCs w:val="24"/>
        </w:rPr>
        <w:t xml:space="preserve"> therefore, no misinterpretation can occur. The indeterminate number of languages used in the Middle East mirrors its ethnic differences.  These numerous languages show the consecutive migrations of diverse peoples in the area or Middle East region. A fast evaluation of the mentioned languages reveals the influence they have on each other. Persian language, for instance, is usually written in Arabic script, while Turkish combines new words from Persian and Arabic. Some communities </w:t>
      </w:r>
      <w:r w:rsidRPr="001F3C6E">
        <w:rPr>
          <w:rFonts w:ascii="Times New Roman" w:hAnsi="Times New Roman" w:cs="Times New Roman"/>
          <w:sz w:val="24"/>
          <w:szCs w:val="24"/>
        </w:rPr>
        <w:lastRenderedPageBreak/>
        <w:t xml:space="preserve">preserve their languages for religious use, for instance, a language like Arabic. In India, the aged are highly </w:t>
      </w:r>
      <w:proofErr w:type="spellStart"/>
      <w:r w:rsidRPr="001F3C6E">
        <w:rPr>
          <w:rFonts w:ascii="Times New Roman" w:hAnsi="Times New Roman" w:cs="Times New Roman"/>
          <w:sz w:val="24"/>
          <w:szCs w:val="24"/>
        </w:rPr>
        <w:t>honoured</w:t>
      </w:r>
      <w:proofErr w:type="spellEnd"/>
      <w:r w:rsidRPr="001F3C6E">
        <w:rPr>
          <w:rFonts w:ascii="Times New Roman" w:hAnsi="Times New Roman" w:cs="Times New Roman"/>
          <w:sz w:val="24"/>
          <w:szCs w:val="24"/>
        </w:rPr>
        <w:t xml:space="preserve"> since the elderly are said to be a source of wisdom and experience. These generations that involved elder people are socially involved and frank to an extent of creating their thoughts and thus enhancing a happy and long life. They still shine in their old age and enjoy each and every moment of their life. In addition, they play their role of transferring values to the upcoming generation by narrating stories to them. In the Middle East, the case is different, although the elderly are considered to be a source of wisdom and </w:t>
      </w:r>
      <w:proofErr w:type="gramStart"/>
      <w:r w:rsidRPr="001F3C6E">
        <w:rPr>
          <w:rFonts w:ascii="Times New Roman" w:hAnsi="Times New Roman" w:cs="Times New Roman"/>
          <w:sz w:val="24"/>
          <w:szCs w:val="24"/>
        </w:rPr>
        <w:t>experience,</w:t>
      </w:r>
      <w:proofErr w:type="gramEnd"/>
      <w:r w:rsidRPr="001F3C6E">
        <w:rPr>
          <w:rFonts w:ascii="Times New Roman" w:hAnsi="Times New Roman" w:cs="Times New Roman"/>
          <w:sz w:val="24"/>
          <w:szCs w:val="24"/>
        </w:rPr>
        <w:t xml:space="preserve"> they rarely transmit that to the next generation. The elderly are still respected in this region. Any kind of disrespect to the elderly is not tolerated.</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Social-cultural influence according to Indians is very strong on the personality and general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of the Indians.  Society of Indians values or social acceptability experiences much </w:t>
      </w:r>
      <w:proofErr w:type="spellStart"/>
      <w:r w:rsidRPr="001F3C6E">
        <w:rPr>
          <w:rFonts w:ascii="Times New Roman" w:hAnsi="Times New Roman" w:cs="Times New Roman"/>
          <w:sz w:val="24"/>
          <w:szCs w:val="24"/>
        </w:rPr>
        <w:t>honour</w:t>
      </w:r>
      <w:proofErr w:type="spellEnd"/>
      <w:r w:rsidRPr="001F3C6E">
        <w:rPr>
          <w:rFonts w:ascii="Times New Roman" w:hAnsi="Times New Roman" w:cs="Times New Roman"/>
          <w:sz w:val="24"/>
          <w:szCs w:val="24"/>
        </w:rPr>
        <w:t xml:space="preserve"> than achievement or success of an individual. Their core value is that any achievement is enjoyed by a group, not an individual. Therefore, sacrifice to the service of others for achieving the given object is the said way of achievement and concerns for other people are accorded the first priority in India. However, in the Middle East, social-cultural values are presented at the individual level as well as at the societal level. These values serve as the directing principles ion life and motivate and direct activities toward certain goals at the individual level. At societal level values stand in for ideas shared among a group about the features, events, and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desirable in society. These values also influence social relationships; how people interact. Indians </w:t>
      </w:r>
      <w:proofErr w:type="gramStart"/>
      <w:r w:rsidRPr="001F3C6E">
        <w:rPr>
          <w:rFonts w:ascii="Times New Roman" w:hAnsi="Times New Roman" w:cs="Times New Roman"/>
          <w:sz w:val="24"/>
          <w:szCs w:val="24"/>
        </w:rPr>
        <w:t>culture emphasize</w:t>
      </w:r>
      <w:proofErr w:type="gramEnd"/>
      <w:r w:rsidRPr="001F3C6E">
        <w:rPr>
          <w:rFonts w:ascii="Times New Roman" w:hAnsi="Times New Roman" w:cs="Times New Roman"/>
          <w:sz w:val="24"/>
          <w:szCs w:val="24"/>
        </w:rPr>
        <w:t xml:space="preserve"> working collectively as a group and maintaining harmony within those groups. Most Indians are not egocentric; they have a low ego level and strive for anonymity. It stresses personal harmony rather than task orientation. Group's needs are considered over those of an individual. India has both collective and </w:t>
      </w:r>
      <w:r w:rsidRPr="001F3C6E">
        <w:rPr>
          <w:rFonts w:ascii="Times New Roman" w:hAnsi="Times New Roman" w:cs="Times New Roman"/>
          <w:sz w:val="24"/>
          <w:szCs w:val="24"/>
        </w:rPr>
        <w:lastRenderedPageBreak/>
        <w:t xml:space="preserve">individualist features. In an individualistic society, one pays attention to the individual or immediate family only while in a collective society one considers everybody in a given group. The expression of individualism of a society in India is observed as a result of its prevalent region. </w:t>
      </w:r>
      <w:proofErr w:type="gramStart"/>
      <w:r w:rsidRPr="001F3C6E">
        <w:rPr>
          <w:rFonts w:ascii="Times New Roman" w:hAnsi="Times New Roman" w:cs="Times New Roman"/>
          <w:sz w:val="24"/>
          <w:szCs w:val="24"/>
        </w:rPr>
        <w:t xml:space="preserve">Concentration on individualism interludes with the collectivist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of society in India which leads to its previous result on this dimension.</w:t>
      </w:r>
      <w:proofErr w:type="gramEnd"/>
      <w:r w:rsidRPr="001F3C6E">
        <w:rPr>
          <w:rFonts w:ascii="Times New Roman" w:hAnsi="Times New Roman" w:cs="Times New Roman"/>
          <w:sz w:val="24"/>
          <w:szCs w:val="24"/>
        </w:rPr>
        <w:t xml:space="preserve"> The Middle East, on the other hand, focuses on the collective society, where people work as a group and the needs of people as a group are looked at first over those of one person.</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Generosity and the act of sharing are greatly valued. Indians give food and other gifts for free. People who give generously are respected compared to those who have large savings. Owning property individually exists but it is much discouraged. This is believed to curb vices like conflicts among people. On the other hand, hospitality is a necessary practice in the Middle East cultural practices and applies to both social and professional contexts (</w:t>
      </w:r>
      <w:proofErr w:type="spellStart"/>
      <w:r w:rsidRPr="001F3C6E">
        <w:rPr>
          <w:rFonts w:ascii="Times New Roman" w:hAnsi="Times New Roman" w:cs="Times New Roman"/>
          <w:sz w:val="24"/>
          <w:szCs w:val="24"/>
        </w:rPr>
        <w:t>Mizobe</w:t>
      </w:r>
      <w:proofErr w:type="spellEnd"/>
      <w:r w:rsidRPr="001F3C6E">
        <w:rPr>
          <w:rFonts w:ascii="Times New Roman" w:hAnsi="Times New Roman" w:cs="Times New Roman"/>
          <w:sz w:val="24"/>
          <w:szCs w:val="24"/>
        </w:rPr>
        <w:t xml:space="preserve">, 1998). </w:t>
      </w:r>
      <w:proofErr w:type="gramStart"/>
      <w:r w:rsidRPr="001F3C6E">
        <w:rPr>
          <w:rFonts w:ascii="Times New Roman" w:hAnsi="Times New Roman" w:cs="Times New Roman"/>
          <w:sz w:val="24"/>
          <w:szCs w:val="24"/>
        </w:rPr>
        <w:t>visitors</w:t>
      </w:r>
      <w:proofErr w:type="gramEnd"/>
      <w:r w:rsidRPr="001F3C6E">
        <w:rPr>
          <w:rFonts w:ascii="Times New Roman" w:hAnsi="Times New Roman" w:cs="Times New Roman"/>
          <w:sz w:val="24"/>
          <w:szCs w:val="24"/>
        </w:rPr>
        <w:t xml:space="preserve"> are received with massive clean heart. At home, this often comes in the mode of a ceremony of t Middle Eastern meals prepared traditionally, especially during the holidays, while in a business context, meetings. The stress is put on hospitality is relatively connected to the benefits of relationships among the society in the Middle East. Gender roles in India are prescribed. Mothers, grandmothers and older siblings play a role of taking care of infants and the family is patriarchal: the father is the head of the family. Women always receive little schooling; the higher </w:t>
      </w:r>
      <w:proofErr w:type="gramStart"/>
      <w:r w:rsidRPr="001F3C6E">
        <w:rPr>
          <w:rFonts w:ascii="Times New Roman" w:hAnsi="Times New Roman" w:cs="Times New Roman"/>
          <w:sz w:val="24"/>
          <w:szCs w:val="24"/>
        </w:rPr>
        <w:t>percentage of literate people are</w:t>
      </w:r>
      <w:proofErr w:type="gramEnd"/>
      <w:r w:rsidRPr="001F3C6E">
        <w:rPr>
          <w:rFonts w:ascii="Times New Roman" w:hAnsi="Times New Roman" w:cs="Times New Roman"/>
          <w:sz w:val="24"/>
          <w:szCs w:val="24"/>
        </w:rPr>
        <w:t xml:space="preserve"> men. </w:t>
      </w:r>
      <w:proofErr w:type="gramStart"/>
      <w:r w:rsidRPr="001F3C6E">
        <w:rPr>
          <w:rFonts w:ascii="Times New Roman" w:hAnsi="Times New Roman" w:cs="Times New Roman"/>
          <w:sz w:val="24"/>
          <w:szCs w:val="24"/>
        </w:rPr>
        <w:t>On the same laws involving divorce and inheritance dominated by men.</w:t>
      </w:r>
      <w:proofErr w:type="gramEnd"/>
      <w:r w:rsidRPr="001F3C6E">
        <w:rPr>
          <w:rFonts w:ascii="Times New Roman" w:hAnsi="Times New Roman" w:cs="Times New Roman"/>
          <w:sz w:val="24"/>
          <w:szCs w:val="24"/>
        </w:rPr>
        <w:t xml:space="preserve"> In India, fathers are decision makers and they head the family. At no point is a woman allowed to make a decision on her own while in the Middle East each gender has different roles to play.  For instance, men are said to be the leader of the family and he is responsible for making money to provide for the family. However, women are referred to as </w:t>
      </w:r>
      <w:r w:rsidRPr="001F3C6E">
        <w:rPr>
          <w:rFonts w:ascii="Times New Roman" w:hAnsi="Times New Roman" w:cs="Times New Roman"/>
          <w:sz w:val="24"/>
          <w:szCs w:val="24"/>
        </w:rPr>
        <w:lastRenderedPageBreak/>
        <w:t>true decision makers in this case. Though their equality in the society is less, women take part in making the decisions for the family and mostly their children. Decisions that are vital are also shared with the revered family members.</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Indian culture had acquired and combined many diverse customs and ideas during its wide history that has promoted the enrichment of tradition and culture. Star among the Indians is the most popular musical instrument. These are examples of arts, popular culture and humanities among the Indians. Camel racing and cockfighting are among the traditional sports in India. Folk dances are usually celebrated during the festival in those regions. To add on the same, a popular film industry by the title Bollywood produces the hugest output when it comes to films produced and the number of tickets sold. (Mc Kenzie, 2011) Contrary to that, Middle East culture is diverse and the ethnic groups in the region are Arabic and Islamic. ‘Namaste' is the traditional way of greeting people in India. This is done by placing both hands together slightly bowing to show respects though this is often overlooked in urban areas. Each gender has its own way of greeting. Men often exchange a handshake when they meet or leave and they are not supposed to make an attempt of shaking hands of women. A certain order is followed when one meets superior people; Elders should be greeted first factors like religion, caste and social effect greetings. While in the Middle East most of the locals are religious. Among the Muslim, the commonly used greeting is "</w:t>
      </w:r>
      <w:proofErr w:type="spellStart"/>
      <w:r w:rsidRPr="001F3C6E">
        <w:rPr>
          <w:rFonts w:ascii="Times New Roman" w:hAnsi="Times New Roman" w:cs="Times New Roman"/>
          <w:sz w:val="24"/>
          <w:szCs w:val="24"/>
        </w:rPr>
        <w:t>Assalam</w:t>
      </w:r>
      <w:proofErr w:type="spellEnd"/>
      <w:r w:rsidRPr="001F3C6E">
        <w:rPr>
          <w:rFonts w:ascii="Times New Roman" w:hAnsi="Times New Roman" w:cs="Times New Roman"/>
          <w:sz w:val="24"/>
          <w:szCs w:val="24"/>
        </w:rPr>
        <w:t xml:space="preserve"> </w:t>
      </w:r>
      <w:proofErr w:type="spellStart"/>
      <w:r w:rsidRPr="001F3C6E">
        <w:rPr>
          <w:rFonts w:ascii="Times New Roman" w:hAnsi="Times New Roman" w:cs="Times New Roman"/>
          <w:sz w:val="24"/>
          <w:szCs w:val="24"/>
        </w:rPr>
        <w:t>Alaikum</w:t>
      </w:r>
      <w:proofErr w:type="spellEnd"/>
      <w:r w:rsidRPr="001F3C6E">
        <w:rPr>
          <w:rFonts w:ascii="Times New Roman" w:hAnsi="Times New Roman" w:cs="Times New Roman"/>
          <w:sz w:val="24"/>
          <w:szCs w:val="24"/>
        </w:rPr>
        <w:t xml:space="preserve">" which means may the peace be upon you and may Gods' blessings be with you. Kissing cheek is also common in the Middle East among the relatives, friends and lovers. This can be between two ladies or gentlemen, however, cheek kissing between a lady and a gentleman is considered inappropriate unless they are related. Saying hello and wearing a smile is another form of greeting though it should only be used in an </w:t>
      </w:r>
      <w:r w:rsidRPr="001F3C6E">
        <w:rPr>
          <w:rFonts w:ascii="Times New Roman" w:hAnsi="Times New Roman" w:cs="Times New Roman"/>
          <w:sz w:val="24"/>
          <w:szCs w:val="24"/>
        </w:rPr>
        <w:lastRenderedPageBreak/>
        <w:t>informal context in Asia since smiling is considered to be informal. Smiling is spared for informal occasions only.</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 Social stratification is another great value among the Indians, with it being one of the worlds' caste systems. These cases can also be referred to as strata. Caste structure divides people into four major groups namely: teachers and intellectuals, the warriors and rulers, the traders and the menial workers. These groups have significant roles to play in the society. Castes can be numerous in each village. People intermarrying between strata were forbidden. In the Middle East, most of the countries are in the middle-class stage of stratification. This class plays a big role in economic and societal transformation. People in this class are not far away from the poverty line. Intermarriages between people in this class are not forbidden like in Indian culture and values.</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Indian culture is restrained due to poor socialization among children. Socialization is vital for one to become ‘human'. Indian culture has a low dimension and has the habit of hopelessness or one can become pessimistic since socialization is limited. This culture does not allow non-chargeable gratification of basic and natural desires or drives of human beings. Due to this leisure time is not valued and less emphasis is put to control the fulfilment of peoples' desires. In the Middle East, culture has both restrained and indulgence dimension. Indulgence struggles for the societal pursuit of quick satisfaction of personal needs and desires. The restraint nature of this culture emphasizes on individual's identity to the environment of the society, the norms and fatalism.</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A society can be competitive if there is the high score or the masculine. Masculine on this dimension shows that there will be an achievement and success can be defined by an experienced </w:t>
      </w:r>
      <w:r w:rsidRPr="001F3C6E">
        <w:rPr>
          <w:rFonts w:ascii="Times New Roman" w:hAnsi="Times New Roman" w:cs="Times New Roman"/>
          <w:sz w:val="24"/>
          <w:szCs w:val="24"/>
        </w:rPr>
        <w:lastRenderedPageBreak/>
        <w:t xml:space="preserve">person or a winner. A low score or feminine means dominant values in the society are caring for others and quality of life. In a feminine society, life is a signal of success and emerging from a group of people is admirable. India in this direction is therefore concluded to be a masculine society since the masculine nature outweighs the feminine nature. Contrary to this, the Middle East </w:t>
      </w:r>
      <w:proofErr w:type="gramStart"/>
      <w:r w:rsidRPr="001F3C6E">
        <w:rPr>
          <w:rFonts w:ascii="Times New Roman" w:hAnsi="Times New Roman" w:cs="Times New Roman"/>
          <w:sz w:val="24"/>
          <w:szCs w:val="24"/>
        </w:rPr>
        <w:t>have</w:t>
      </w:r>
      <w:proofErr w:type="gramEnd"/>
      <w:r w:rsidRPr="001F3C6E">
        <w:rPr>
          <w:rFonts w:ascii="Times New Roman" w:hAnsi="Times New Roman" w:cs="Times New Roman"/>
          <w:sz w:val="24"/>
          <w:szCs w:val="24"/>
        </w:rPr>
        <w:t xml:space="preserve"> both feminine and masculine values though feminine is greatly spread in most of the countries compared to masculine society. The women in countries that are said to be feminine in nature have the same modest, caring values just like men and masculine countries are somehow assertive and have the spirit of competition. These two touches basic and usual unconscious values.</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In India, the linguistic groups are not numerous as compared to those in the Middle East. Indian culture is influenced by history unlike in the Middle East where so many factors influence that affects it. Culture is not shared due to the dimension of individualism. (Schwartz, 1999) There are many cultures in the Middle East.  Culture being beliefs, traditions </w:t>
      </w:r>
      <w:proofErr w:type="spellStart"/>
      <w:r w:rsidRPr="001F3C6E">
        <w:rPr>
          <w:rFonts w:ascii="Times New Roman" w:hAnsi="Times New Roman" w:cs="Times New Roman"/>
          <w:sz w:val="24"/>
          <w:szCs w:val="24"/>
        </w:rPr>
        <w:t>moulded</w:t>
      </w:r>
      <w:proofErr w:type="spellEnd"/>
      <w:r w:rsidRPr="001F3C6E">
        <w:rPr>
          <w:rFonts w:ascii="Times New Roman" w:hAnsi="Times New Roman" w:cs="Times New Roman"/>
          <w:sz w:val="24"/>
          <w:szCs w:val="24"/>
        </w:rPr>
        <w:t xml:space="preserve"> by religion history, ethnicity, language and nationality is shared in the Middle East. The Middle East consists of roughly 20 countries with numerous diverse religions and different types of ethnic and linguistic groups. These ethnic groups share most of the cultural practices. Since the Middle East has many linguistics groups, there are numerous and diverse cultures in this region.</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These regions have distinct foods or mode of feeding. Indians have a special food that they serve. For example, food is usually served on a ‘thali' a huge plate that can hold several small plates and curry is served; a spicy dish from India. In some regions in Indian, some meals are taken with rice and other foods with flatbread. Indian meals are always prepared with spices such as cumin, turmeric, black pepper, cardamom, cloves and coriander (</w:t>
      </w:r>
      <w:proofErr w:type="spellStart"/>
      <w:r w:rsidRPr="001F3C6E">
        <w:rPr>
          <w:rFonts w:ascii="Times New Roman" w:hAnsi="Times New Roman" w:cs="Times New Roman"/>
          <w:sz w:val="24"/>
          <w:szCs w:val="24"/>
        </w:rPr>
        <w:t>Nisbett</w:t>
      </w:r>
      <w:proofErr w:type="spellEnd"/>
      <w:r w:rsidRPr="001F3C6E">
        <w:rPr>
          <w:rFonts w:ascii="Times New Roman" w:hAnsi="Times New Roman" w:cs="Times New Roman"/>
          <w:sz w:val="24"/>
          <w:szCs w:val="24"/>
        </w:rPr>
        <w:t xml:space="preserve">, 1997). The Middle East has different foods served by different groups of people but the main one is the </w:t>
      </w:r>
      <w:r w:rsidRPr="001F3C6E">
        <w:rPr>
          <w:rFonts w:ascii="Times New Roman" w:hAnsi="Times New Roman" w:cs="Times New Roman"/>
          <w:sz w:val="24"/>
          <w:szCs w:val="24"/>
        </w:rPr>
        <w:lastRenderedPageBreak/>
        <w:t>Middle East cuisine. This cuisine includes the following ingredients: yoghurt, kebab, hotdog, honey, chickpeas olive oil, mint, rice, dates, sumac, pitas, dolma etc.</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Socialization is only allowed in India if the child is two years old and the mother or the grandmother is the primary caregiver. When the child is two years old, the older sisters become the primary caregivers. Sons are normally accorded better opportunities and acquire the best education. Gender roles are promoted within the family unit and at the society at large. In the Middle East children attitude, personality and interest are evaluated-typing is the most evident in the interest of children and other activities. Further comparison of girls and boys and sisters and brothers reveal the diversity in children's sex-typing as a role of fathers' attitude and their sibling sex asterism are most apparent for the activities of children.</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Celebrations are part as well parcel of life (</w:t>
      </w:r>
      <w:proofErr w:type="spellStart"/>
      <w:r w:rsidRPr="001F3C6E">
        <w:rPr>
          <w:rFonts w:ascii="Times New Roman" w:hAnsi="Times New Roman" w:cs="Times New Roman"/>
          <w:sz w:val="24"/>
          <w:szCs w:val="24"/>
        </w:rPr>
        <w:t>Megeath</w:t>
      </w:r>
      <w:proofErr w:type="spellEnd"/>
      <w:r w:rsidRPr="001F3C6E">
        <w:rPr>
          <w:rFonts w:ascii="Times New Roman" w:hAnsi="Times New Roman" w:cs="Times New Roman"/>
          <w:sz w:val="24"/>
          <w:szCs w:val="24"/>
        </w:rPr>
        <w:t xml:space="preserve">, 2007).  In India, there are several feasts that people celebrate annually or twice in a year. These major celebrations include 26th January which is the republic day, 15th August which is an independence day, 2nd October when Gandhi Jayanti; Mahatma Gandhi was born, Diwali in October or December and Holi to celebrate spring in March. These days can also be referred to as secular celebrations. However, in the Middle East, there are a few celebrations. For instance, Christmas is meant to celebrate the birth of Jesus and it's celebrated in different ways throughout the Middle East. Christmas is one of the great Christian feasts among the Christians. The other feasts include Palm Sunday celebrating commemorating Jesus entry in Jerusalem, Easter which is the most important feasts among the Christians as it involves death and resurrection of Jesus Christ. Among the Muslims we have several feasts celebrated annually. These celebrations; Ramadhan a celebration that takes place in the ninth month of Islamic calendar to mark when the Quran was shown to the </w:t>
      </w:r>
      <w:r w:rsidRPr="001F3C6E">
        <w:rPr>
          <w:rFonts w:ascii="Times New Roman" w:hAnsi="Times New Roman" w:cs="Times New Roman"/>
          <w:sz w:val="24"/>
          <w:szCs w:val="24"/>
        </w:rPr>
        <w:lastRenderedPageBreak/>
        <w:t xml:space="preserve">prophet Muhammad, </w:t>
      </w:r>
      <w:proofErr w:type="spellStart"/>
      <w:r w:rsidRPr="001F3C6E">
        <w:rPr>
          <w:rFonts w:ascii="Times New Roman" w:hAnsi="Times New Roman" w:cs="Times New Roman"/>
          <w:sz w:val="24"/>
          <w:szCs w:val="24"/>
        </w:rPr>
        <w:t>Eid-ul-Fitr</w:t>
      </w:r>
      <w:proofErr w:type="spellEnd"/>
      <w:r w:rsidRPr="001F3C6E">
        <w:rPr>
          <w:rFonts w:ascii="Times New Roman" w:hAnsi="Times New Roman" w:cs="Times New Roman"/>
          <w:sz w:val="24"/>
          <w:szCs w:val="24"/>
        </w:rPr>
        <w:t xml:space="preserve"> a celebration that shows the breaking of the fasting for Muslims among others.</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In terms of </w:t>
      </w:r>
      <w:r w:rsidR="001F3C6E" w:rsidRPr="001F3C6E">
        <w:rPr>
          <w:rFonts w:ascii="Times New Roman" w:hAnsi="Times New Roman" w:cs="Times New Roman"/>
          <w:sz w:val="24"/>
          <w:szCs w:val="24"/>
        </w:rPr>
        <w:t>behavior</w:t>
      </w:r>
      <w:r w:rsidRPr="001F3C6E">
        <w:rPr>
          <w:rFonts w:ascii="Times New Roman" w:hAnsi="Times New Roman" w:cs="Times New Roman"/>
          <w:sz w:val="24"/>
          <w:szCs w:val="24"/>
        </w:rPr>
        <w:t xml:space="preserve"> Indians consider personal space. There are few habits that people should refrain from so as to provide personal space. For one, one is not allowed to touch others on their head, one should avoid standing close to others, discouragement of public displays and finally feet are considered unclean so one should avoid touching another's foot and apologize if one does so and if </w:t>
      </w:r>
      <w:proofErr w:type="gramStart"/>
      <w:r w:rsidRPr="001F3C6E">
        <w:rPr>
          <w:rFonts w:ascii="Times New Roman" w:hAnsi="Times New Roman" w:cs="Times New Roman"/>
          <w:sz w:val="24"/>
          <w:szCs w:val="24"/>
        </w:rPr>
        <w:t>its</w:t>
      </w:r>
      <w:proofErr w:type="gramEnd"/>
      <w:r w:rsidRPr="001F3C6E">
        <w:rPr>
          <w:rFonts w:ascii="Times New Roman" w:hAnsi="Times New Roman" w:cs="Times New Roman"/>
          <w:sz w:val="24"/>
          <w:szCs w:val="24"/>
        </w:rPr>
        <w:t xml:space="preserve"> accidental. Cultural space tells us a lot. In the Middle East, it depends with where one comes from, for instance, people from South American countries require less personal space since to some point strangers are encouraged to stay away but friends crowd in close. Women need more personal space compared to men in the Middle East.</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The economy in India is among the quick economies in the world (Sibley, 2012). India has millions of </w:t>
      </w:r>
      <w:proofErr w:type="spellStart"/>
      <w:r w:rsidRPr="001F3C6E">
        <w:rPr>
          <w:rFonts w:ascii="Times New Roman" w:hAnsi="Times New Roman" w:cs="Times New Roman"/>
          <w:sz w:val="24"/>
          <w:szCs w:val="24"/>
        </w:rPr>
        <w:t>labour</w:t>
      </w:r>
      <w:proofErr w:type="spellEnd"/>
      <w:r w:rsidRPr="001F3C6E">
        <w:rPr>
          <w:rFonts w:ascii="Times New Roman" w:hAnsi="Times New Roman" w:cs="Times New Roman"/>
          <w:sz w:val="24"/>
          <w:szCs w:val="24"/>
        </w:rPr>
        <w:t xml:space="preserve"> force with sixty per cent employed in agriculture or related industries. She has supported the business by setting up special economic zones and its long-term growth is valued moderately positive because of the growing population of the youth thus reducing dependency ratio and boosting huge savings thus improving economic growth.  It has improved due to the increased government spending and an increase in oil prices since most of the countries in the region have sources of oil, an example is Saudi Arabia.</w:t>
      </w:r>
    </w:p>
    <w:p w:rsidR="004D1C5D" w:rsidRPr="001F3C6E" w:rsidRDefault="004D1C5D"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Naming convention in the idea is another great value (</w:t>
      </w:r>
      <w:proofErr w:type="spellStart"/>
      <w:r w:rsidRPr="001F3C6E">
        <w:rPr>
          <w:rFonts w:ascii="Times New Roman" w:hAnsi="Times New Roman" w:cs="Times New Roman"/>
          <w:sz w:val="24"/>
          <w:szCs w:val="24"/>
        </w:rPr>
        <w:t>Majmudar</w:t>
      </w:r>
      <w:proofErr w:type="spellEnd"/>
      <w:r w:rsidRPr="001F3C6E">
        <w:rPr>
          <w:rFonts w:ascii="Times New Roman" w:hAnsi="Times New Roman" w:cs="Times New Roman"/>
          <w:sz w:val="24"/>
          <w:szCs w:val="24"/>
        </w:rPr>
        <w:t>, 2005)</w:t>
      </w:r>
      <w:r w:rsidR="001F3C6E">
        <w:rPr>
          <w:rFonts w:ascii="Times New Roman" w:hAnsi="Times New Roman" w:cs="Times New Roman"/>
          <w:sz w:val="24"/>
          <w:szCs w:val="24"/>
        </w:rPr>
        <w:t>.</w:t>
      </w:r>
      <w:r w:rsidRPr="001F3C6E">
        <w:rPr>
          <w:rFonts w:ascii="Times New Roman" w:hAnsi="Times New Roman" w:cs="Times New Roman"/>
          <w:sz w:val="24"/>
          <w:szCs w:val="24"/>
        </w:rPr>
        <w:t xml:space="preserve"> Due to the diverse cultural group, naming convection to vary from one region to other titles like sir and madam are safe to use in India through most Indians have a pet name which is used as nickname by family members and friends who are close. Family names show the caste or area that a person comes from their ancestors. Many Muslims lack surnames; they try to use their fathers' name as </w:t>
      </w:r>
      <w:r w:rsidRPr="001F3C6E">
        <w:rPr>
          <w:rFonts w:ascii="Times New Roman" w:hAnsi="Times New Roman" w:cs="Times New Roman"/>
          <w:sz w:val="24"/>
          <w:szCs w:val="24"/>
        </w:rPr>
        <w:lastRenderedPageBreak/>
        <w:t xml:space="preserve">their own name. </w:t>
      </w:r>
      <w:proofErr w:type="gramStart"/>
      <w:r w:rsidRPr="001F3C6E">
        <w:rPr>
          <w:rFonts w:ascii="Times New Roman" w:hAnsi="Times New Roman" w:cs="Times New Roman"/>
          <w:sz w:val="24"/>
          <w:szCs w:val="24"/>
        </w:rPr>
        <w:t>in</w:t>
      </w:r>
      <w:proofErr w:type="gramEnd"/>
      <w:r w:rsidRPr="001F3C6E">
        <w:rPr>
          <w:rFonts w:ascii="Times New Roman" w:hAnsi="Times New Roman" w:cs="Times New Roman"/>
          <w:sz w:val="24"/>
          <w:szCs w:val="24"/>
        </w:rPr>
        <w:t xml:space="preserve"> the Middle East, names show the most difficult challenge when it comes to indexing Middle East names present an entirely different problem because most of them are common. </w:t>
      </w:r>
      <w:proofErr w:type="gramStart"/>
      <w:r w:rsidRPr="001F3C6E">
        <w:rPr>
          <w:rFonts w:ascii="Times New Roman" w:hAnsi="Times New Roman" w:cs="Times New Roman"/>
          <w:sz w:val="24"/>
          <w:szCs w:val="24"/>
        </w:rPr>
        <w:t>This different from Indian names since most of the people bare nicknames or names of pets.</w:t>
      </w:r>
      <w:proofErr w:type="gramEnd"/>
      <w:r w:rsidRPr="001F3C6E">
        <w:rPr>
          <w:rFonts w:ascii="Times New Roman" w:hAnsi="Times New Roman" w:cs="Times New Roman"/>
          <w:sz w:val="24"/>
          <w:szCs w:val="24"/>
        </w:rPr>
        <w:t xml:space="preserve"> Names in the Middle East are an important source of information since they reveal the gender of the person, marital status, place of birth, a nation in which one comes from, the religion, family position or maybe position within a society. In addition, these names show family relationships and name in the Middle East can be influenced by ethnicity, influencing factor upon the naming practice, geography, language, religion.</w:t>
      </w:r>
    </w:p>
    <w:p w:rsidR="00DD751A" w:rsidRPr="001F3C6E" w:rsidRDefault="00DD751A"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People in India are ranke</w:t>
      </w:r>
      <w:r w:rsidR="00A26A4A" w:rsidRPr="001F3C6E">
        <w:rPr>
          <w:rFonts w:ascii="Times New Roman" w:hAnsi="Times New Roman" w:cs="Times New Roman"/>
          <w:sz w:val="24"/>
          <w:szCs w:val="24"/>
        </w:rPr>
        <w:t>d as per their wealth.</w:t>
      </w:r>
      <w:r w:rsidRPr="001F3C6E">
        <w:rPr>
          <w:rFonts w:ascii="Times New Roman" w:hAnsi="Times New Roman" w:cs="Times New Roman"/>
          <w:sz w:val="24"/>
          <w:szCs w:val="24"/>
        </w:rPr>
        <w:t xml:space="preserve"> For instance, the rich are treated with respect unlike the poor people who are treated as lesser beings. The rich and powerful people sit with a lot of confidence on chairs while the poor come before them standing or squatting to make request something or beg them for a </w:t>
      </w:r>
      <w:proofErr w:type="spellStart"/>
      <w:r w:rsidRPr="001F3C6E">
        <w:rPr>
          <w:rFonts w:ascii="Times New Roman" w:hAnsi="Times New Roman" w:cs="Times New Roman"/>
          <w:sz w:val="24"/>
          <w:szCs w:val="24"/>
        </w:rPr>
        <w:t>favour</w:t>
      </w:r>
      <w:proofErr w:type="spellEnd"/>
      <w:r w:rsidRPr="001F3C6E">
        <w:rPr>
          <w:rFonts w:ascii="Times New Roman" w:hAnsi="Times New Roman" w:cs="Times New Roman"/>
          <w:sz w:val="24"/>
          <w:szCs w:val="24"/>
        </w:rPr>
        <w:t>. The poor are not allowed to sit near the rich who are referred to as ‘big men</w:t>
      </w:r>
      <w:r w:rsidR="00A26A4A" w:rsidRPr="001F3C6E">
        <w:rPr>
          <w:rFonts w:ascii="Times New Roman" w:hAnsi="Times New Roman" w:cs="Times New Roman"/>
          <w:sz w:val="24"/>
          <w:szCs w:val="24"/>
        </w:rPr>
        <w:t xml:space="preserve"> and are said to be </w:t>
      </w:r>
      <w:r w:rsidR="00BF3D9F" w:rsidRPr="001F3C6E">
        <w:rPr>
          <w:rFonts w:ascii="Times New Roman" w:hAnsi="Times New Roman" w:cs="Times New Roman"/>
          <w:sz w:val="24"/>
          <w:szCs w:val="24"/>
        </w:rPr>
        <w:t>powerful’</w:t>
      </w:r>
      <w:r w:rsidR="0074640E" w:rsidRPr="001F3C6E">
        <w:rPr>
          <w:rFonts w:ascii="Times New Roman" w:hAnsi="Times New Roman" w:cs="Times New Roman"/>
          <w:sz w:val="24"/>
          <w:szCs w:val="24"/>
        </w:rPr>
        <w:t xml:space="preserve"> while the poor are referred to as ‘little men’.</w:t>
      </w:r>
      <w:r w:rsidR="00A26A4A" w:rsidRPr="001F3C6E">
        <w:rPr>
          <w:rFonts w:ascii="Times New Roman" w:hAnsi="Times New Roman" w:cs="Times New Roman"/>
          <w:sz w:val="24"/>
          <w:szCs w:val="24"/>
        </w:rPr>
        <w:t xml:space="preserve"> In </w:t>
      </w:r>
      <w:proofErr w:type="gramStart"/>
      <w:r w:rsidR="00A26A4A" w:rsidRPr="001F3C6E">
        <w:rPr>
          <w:rFonts w:ascii="Times New Roman" w:hAnsi="Times New Roman" w:cs="Times New Roman"/>
          <w:sz w:val="24"/>
          <w:szCs w:val="24"/>
        </w:rPr>
        <w:t>middle</w:t>
      </w:r>
      <w:proofErr w:type="gramEnd"/>
      <w:r w:rsidR="00A26A4A" w:rsidRPr="001F3C6E">
        <w:rPr>
          <w:rFonts w:ascii="Times New Roman" w:hAnsi="Times New Roman" w:cs="Times New Roman"/>
          <w:sz w:val="24"/>
          <w:szCs w:val="24"/>
        </w:rPr>
        <w:t xml:space="preserve"> East wealth and power come after military strength is put into </w:t>
      </w:r>
      <w:r w:rsidR="00CD32C5" w:rsidRPr="001F3C6E">
        <w:rPr>
          <w:rFonts w:ascii="Times New Roman" w:hAnsi="Times New Roman" w:cs="Times New Roman"/>
          <w:sz w:val="24"/>
          <w:szCs w:val="24"/>
        </w:rPr>
        <w:t>consideration. (</w:t>
      </w:r>
      <w:proofErr w:type="spellStart"/>
      <w:r w:rsidR="00CD32C5" w:rsidRPr="001F3C6E">
        <w:rPr>
          <w:rFonts w:ascii="Times New Roman" w:hAnsi="Times New Roman" w:cs="Times New Roman"/>
          <w:sz w:val="24"/>
          <w:szCs w:val="24"/>
        </w:rPr>
        <w:t>Salzman</w:t>
      </w:r>
      <w:proofErr w:type="spellEnd"/>
      <w:r w:rsidR="00CD32C5" w:rsidRPr="001F3C6E">
        <w:rPr>
          <w:rFonts w:ascii="Times New Roman" w:hAnsi="Times New Roman" w:cs="Times New Roman"/>
          <w:sz w:val="24"/>
          <w:szCs w:val="24"/>
        </w:rPr>
        <w:t>, 2006)</w:t>
      </w:r>
      <w:r w:rsidR="00A26A4A" w:rsidRPr="001F3C6E">
        <w:rPr>
          <w:rFonts w:ascii="Times New Roman" w:hAnsi="Times New Roman" w:cs="Times New Roman"/>
          <w:sz w:val="24"/>
          <w:szCs w:val="24"/>
        </w:rPr>
        <w:t xml:space="preserve"> People are not ranked according to wealth but the military strength. If </w:t>
      </w:r>
      <w:r w:rsidR="00BF3D9F" w:rsidRPr="001F3C6E">
        <w:rPr>
          <w:rFonts w:ascii="Times New Roman" w:hAnsi="Times New Roman" w:cs="Times New Roman"/>
          <w:sz w:val="24"/>
          <w:szCs w:val="24"/>
        </w:rPr>
        <w:t>a certain society is violent and can lead in war, then it</w:t>
      </w:r>
      <w:r w:rsidR="00BF1B48" w:rsidRPr="001F3C6E">
        <w:rPr>
          <w:rFonts w:ascii="Times New Roman" w:hAnsi="Times New Roman" w:cs="Times New Roman"/>
          <w:sz w:val="24"/>
          <w:szCs w:val="24"/>
        </w:rPr>
        <w:t xml:space="preserve"> is concluded that it’s powerful and it’s</w:t>
      </w:r>
      <w:r w:rsidR="00BF3D9F" w:rsidRPr="001F3C6E">
        <w:rPr>
          <w:rFonts w:ascii="Times New Roman" w:hAnsi="Times New Roman" w:cs="Times New Roman"/>
          <w:sz w:val="24"/>
          <w:szCs w:val="24"/>
        </w:rPr>
        <w:t xml:space="preserve"> highly respected</w:t>
      </w:r>
      <w:r w:rsidR="0074640E" w:rsidRPr="001F3C6E">
        <w:rPr>
          <w:rFonts w:ascii="Times New Roman" w:hAnsi="Times New Roman" w:cs="Times New Roman"/>
          <w:sz w:val="24"/>
          <w:szCs w:val="24"/>
        </w:rPr>
        <w:t xml:space="preserve"> and feared</w:t>
      </w:r>
      <w:r w:rsidR="00BF3D9F" w:rsidRPr="001F3C6E">
        <w:rPr>
          <w:rFonts w:ascii="Times New Roman" w:hAnsi="Times New Roman" w:cs="Times New Roman"/>
          <w:sz w:val="24"/>
          <w:szCs w:val="24"/>
        </w:rPr>
        <w:t>.</w:t>
      </w:r>
    </w:p>
    <w:p w:rsidR="00DD751A" w:rsidRPr="001F3C6E" w:rsidRDefault="003724FA"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Life is celebrated in</w:t>
      </w:r>
      <w:r w:rsidR="0074640E" w:rsidRPr="001F3C6E">
        <w:rPr>
          <w:rFonts w:ascii="Times New Roman" w:hAnsi="Times New Roman" w:cs="Times New Roman"/>
          <w:sz w:val="24"/>
          <w:szCs w:val="24"/>
        </w:rPr>
        <w:t xml:space="preserve"> a unique</w:t>
      </w:r>
      <w:r w:rsidRPr="001F3C6E">
        <w:rPr>
          <w:rFonts w:ascii="Times New Roman" w:hAnsi="Times New Roman" w:cs="Times New Roman"/>
          <w:sz w:val="24"/>
          <w:szCs w:val="24"/>
        </w:rPr>
        <w:t xml:space="preserve"> style in India. A newborn is celebrated and welcomed warmly and considered a blessing in the family. Boy child is highly valued than a girl since boys help their parents in agricultural activities and after they marry, a boy continue</w:t>
      </w:r>
      <w:r w:rsidR="006436C2" w:rsidRPr="001F3C6E">
        <w:rPr>
          <w:rFonts w:ascii="Times New Roman" w:hAnsi="Times New Roman" w:cs="Times New Roman"/>
          <w:sz w:val="24"/>
          <w:szCs w:val="24"/>
        </w:rPr>
        <w:t xml:space="preserve">s living with his parents and </w:t>
      </w:r>
      <w:r w:rsidR="00B169BE" w:rsidRPr="001F3C6E">
        <w:rPr>
          <w:rFonts w:ascii="Times New Roman" w:hAnsi="Times New Roman" w:cs="Times New Roman"/>
          <w:sz w:val="24"/>
          <w:szCs w:val="24"/>
        </w:rPr>
        <w:t>taking care of them as they age on the other hand, girl child is believed to drain family wealth as dowry is paid after marriage</w:t>
      </w:r>
      <w:r w:rsidR="0074640E" w:rsidRPr="001F3C6E">
        <w:rPr>
          <w:rFonts w:ascii="Times New Roman" w:hAnsi="Times New Roman" w:cs="Times New Roman"/>
          <w:sz w:val="24"/>
          <w:szCs w:val="24"/>
        </w:rPr>
        <w:t>. In addition, she l</w:t>
      </w:r>
      <w:r w:rsidR="00BF1B48" w:rsidRPr="001F3C6E">
        <w:rPr>
          <w:rFonts w:ascii="Times New Roman" w:hAnsi="Times New Roman" w:cs="Times New Roman"/>
          <w:sz w:val="24"/>
          <w:szCs w:val="24"/>
        </w:rPr>
        <w:t>eaves her parents and goes</w:t>
      </w:r>
      <w:r w:rsidR="0074640E" w:rsidRPr="001F3C6E">
        <w:rPr>
          <w:rFonts w:ascii="Times New Roman" w:hAnsi="Times New Roman" w:cs="Times New Roman"/>
          <w:sz w:val="24"/>
          <w:szCs w:val="24"/>
        </w:rPr>
        <w:t xml:space="preserve"> to live with her husband. </w:t>
      </w:r>
      <w:r w:rsidR="00BF3D9F" w:rsidRPr="001F3C6E">
        <w:rPr>
          <w:rFonts w:ascii="Times New Roman" w:hAnsi="Times New Roman" w:cs="Times New Roman"/>
          <w:sz w:val="24"/>
          <w:szCs w:val="24"/>
        </w:rPr>
        <w:t xml:space="preserve">Life in Middle East is celebrated differently compared to India. Some stages </w:t>
      </w:r>
      <w:r w:rsidR="00BF3D9F" w:rsidRPr="001F3C6E">
        <w:rPr>
          <w:rFonts w:ascii="Times New Roman" w:hAnsi="Times New Roman" w:cs="Times New Roman"/>
          <w:sz w:val="24"/>
          <w:szCs w:val="24"/>
        </w:rPr>
        <w:lastRenderedPageBreak/>
        <w:t xml:space="preserve">during pregnancy are celebrated like </w:t>
      </w:r>
      <w:r w:rsidR="007B4EBE" w:rsidRPr="001F3C6E">
        <w:rPr>
          <w:rFonts w:ascii="Times New Roman" w:hAnsi="Times New Roman" w:cs="Times New Roman"/>
          <w:sz w:val="24"/>
          <w:szCs w:val="24"/>
        </w:rPr>
        <w:t>hosting of ‘baby showers’. After birth among the Christians the child undergoes baptism and there could be thanksgiving ceremonies. These rites involved both parents and the child. Gender discrimination is rarely practiced in</w:t>
      </w:r>
      <w:r w:rsidR="00BF1B48" w:rsidRPr="001F3C6E">
        <w:rPr>
          <w:rFonts w:ascii="Times New Roman" w:hAnsi="Times New Roman" w:cs="Times New Roman"/>
          <w:sz w:val="24"/>
          <w:szCs w:val="24"/>
        </w:rPr>
        <w:t xml:space="preserve"> the</w:t>
      </w:r>
      <w:r w:rsidR="007B4EBE" w:rsidRPr="001F3C6E">
        <w:rPr>
          <w:rFonts w:ascii="Times New Roman" w:hAnsi="Times New Roman" w:cs="Times New Roman"/>
          <w:sz w:val="24"/>
          <w:szCs w:val="24"/>
        </w:rPr>
        <w:t xml:space="preserve"> </w:t>
      </w:r>
      <w:r w:rsidR="0074640E" w:rsidRPr="001F3C6E">
        <w:rPr>
          <w:rFonts w:ascii="Times New Roman" w:hAnsi="Times New Roman" w:cs="Times New Roman"/>
          <w:sz w:val="24"/>
          <w:szCs w:val="24"/>
        </w:rPr>
        <w:t>Middle East and gender roles are seldom reviewed since it is believed that all children are the same, despite the gender.</w:t>
      </w:r>
    </w:p>
    <w:p w:rsidR="00D6007B" w:rsidRPr="001F3C6E" w:rsidRDefault="00D6007B" w:rsidP="001F3C6E">
      <w:pPr>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 xml:space="preserve">In case </w:t>
      </w:r>
      <w:r w:rsidR="00B169BE" w:rsidRPr="001F3C6E">
        <w:rPr>
          <w:rFonts w:ascii="Times New Roman" w:hAnsi="Times New Roman" w:cs="Times New Roman"/>
          <w:sz w:val="24"/>
          <w:szCs w:val="24"/>
        </w:rPr>
        <w:t>of death of woman’s husband in India, the structure of the family is reorganized.</w:t>
      </w:r>
      <w:r w:rsidRPr="001F3C6E">
        <w:rPr>
          <w:rFonts w:ascii="Times New Roman" w:hAnsi="Times New Roman" w:cs="Times New Roman"/>
          <w:sz w:val="24"/>
          <w:szCs w:val="24"/>
        </w:rPr>
        <w:t xml:space="preserve"> A widow of low</w:t>
      </w:r>
      <w:r w:rsidR="00BF1B48" w:rsidRPr="001F3C6E">
        <w:rPr>
          <w:rFonts w:ascii="Times New Roman" w:hAnsi="Times New Roman" w:cs="Times New Roman"/>
          <w:sz w:val="24"/>
          <w:szCs w:val="24"/>
        </w:rPr>
        <w:t>-</w:t>
      </w:r>
      <w:r w:rsidRPr="001F3C6E">
        <w:rPr>
          <w:rFonts w:ascii="Times New Roman" w:hAnsi="Times New Roman" w:cs="Times New Roman"/>
          <w:sz w:val="24"/>
          <w:szCs w:val="24"/>
        </w:rPr>
        <w:t xml:space="preserve">status group is free to marry </w:t>
      </w:r>
      <w:proofErr w:type="gramStart"/>
      <w:r w:rsidRPr="001F3C6E">
        <w:rPr>
          <w:rFonts w:ascii="Times New Roman" w:hAnsi="Times New Roman" w:cs="Times New Roman"/>
          <w:sz w:val="24"/>
          <w:szCs w:val="24"/>
        </w:rPr>
        <w:t>again,</w:t>
      </w:r>
      <w:proofErr w:type="gramEnd"/>
      <w:r w:rsidRPr="001F3C6E">
        <w:rPr>
          <w:rFonts w:ascii="Times New Roman" w:hAnsi="Times New Roman" w:cs="Times New Roman"/>
          <w:sz w:val="24"/>
          <w:szCs w:val="24"/>
        </w:rPr>
        <w:t xml:space="preserve"> however, widows from high status are not allowed to remarry after the death of their husbands. They are required to remain single </w:t>
      </w:r>
      <w:r w:rsidR="00EC1C54" w:rsidRPr="001F3C6E">
        <w:rPr>
          <w:rFonts w:ascii="Times New Roman" w:hAnsi="Times New Roman" w:cs="Times New Roman"/>
          <w:sz w:val="24"/>
          <w:szCs w:val="24"/>
        </w:rPr>
        <w:t xml:space="preserve">or remain chaste </w:t>
      </w:r>
      <w:r w:rsidRPr="001F3C6E">
        <w:rPr>
          <w:rFonts w:ascii="Times New Roman" w:hAnsi="Times New Roman" w:cs="Times New Roman"/>
          <w:sz w:val="24"/>
          <w:szCs w:val="24"/>
        </w:rPr>
        <w:t>until death.</w:t>
      </w:r>
      <w:r w:rsidR="008D6D62" w:rsidRPr="001F3C6E">
        <w:rPr>
          <w:rFonts w:ascii="Times New Roman" w:hAnsi="Times New Roman" w:cs="Times New Roman"/>
          <w:sz w:val="24"/>
          <w:szCs w:val="24"/>
        </w:rPr>
        <w:t xml:space="preserve"> In the Middle East widows are not allowed to remarry among the Christians and for the few Muslims in the region, remarrying is allowed after the death of the husband.</w:t>
      </w:r>
      <w:r w:rsidR="00CD32C5" w:rsidRPr="001F3C6E">
        <w:rPr>
          <w:rFonts w:ascii="Times New Roman" w:hAnsi="Times New Roman" w:cs="Times New Roman"/>
          <w:sz w:val="24"/>
          <w:szCs w:val="24"/>
        </w:rPr>
        <w:t xml:space="preserve"> (Chung, 2004)</w:t>
      </w:r>
      <w:r w:rsidR="00250DB6" w:rsidRPr="001F3C6E">
        <w:rPr>
          <w:rFonts w:ascii="Times New Roman" w:hAnsi="Times New Roman" w:cs="Times New Roman"/>
          <w:sz w:val="24"/>
          <w:szCs w:val="24"/>
        </w:rPr>
        <w:t xml:space="preserve"> It doesn’t matter whether one is of high o</w:t>
      </w:r>
      <w:r w:rsidR="00BF1B48" w:rsidRPr="001F3C6E">
        <w:rPr>
          <w:rFonts w:ascii="Times New Roman" w:hAnsi="Times New Roman" w:cs="Times New Roman"/>
          <w:sz w:val="24"/>
          <w:szCs w:val="24"/>
        </w:rPr>
        <w:t>r low-</w:t>
      </w:r>
      <w:r w:rsidR="00250DB6" w:rsidRPr="001F3C6E">
        <w:rPr>
          <w:rFonts w:ascii="Times New Roman" w:hAnsi="Times New Roman" w:cs="Times New Roman"/>
          <w:sz w:val="24"/>
          <w:szCs w:val="24"/>
        </w:rPr>
        <w:t>status.</w:t>
      </w:r>
      <w:r w:rsidR="008D6D62" w:rsidRPr="001F3C6E">
        <w:rPr>
          <w:rFonts w:ascii="Times New Roman" w:hAnsi="Times New Roman" w:cs="Times New Roman"/>
          <w:sz w:val="24"/>
          <w:szCs w:val="24"/>
        </w:rPr>
        <w:t xml:space="preserve"> Remarriage does not depend on the social statu</w:t>
      </w:r>
      <w:r w:rsidR="00BF1B48" w:rsidRPr="001F3C6E">
        <w:rPr>
          <w:rFonts w:ascii="Times New Roman" w:hAnsi="Times New Roman" w:cs="Times New Roman"/>
          <w:sz w:val="24"/>
          <w:szCs w:val="24"/>
        </w:rPr>
        <w:t>s but depends on</w:t>
      </w:r>
      <w:r w:rsidR="00164000" w:rsidRPr="001F3C6E">
        <w:rPr>
          <w:rFonts w:ascii="Times New Roman" w:hAnsi="Times New Roman" w:cs="Times New Roman"/>
          <w:sz w:val="24"/>
          <w:szCs w:val="24"/>
        </w:rPr>
        <w:t xml:space="preserve"> the religion this is unlike what is exercised in India</w:t>
      </w:r>
      <w:r w:rsidR="00EC1C54" w:rsidRPr="001F3C6E">
        <w:rPr>
          <w:rFonts w:ascii="Times New Roman" w:hAnsi="Times New Roman" w:cs="Times New Roman"/>
          <w:sz w:val="24"/>
          <w:szCs w:val="24"/>
        </w:rPr>
        <w:t xml:space="preserve"> where remarrying depends on the status of the widow</w:t>
      </w:r>
      <w:r w:rsidR="00164000" w:rsidRPr="001F3C6E">
        <w:rPr>
          <w:rFonts w:ascii="Times New Roman" w:hAnsi="Times New Roman" w:cs="Times New Roman"/>
          <w:sz w:val="24"/>
          <w:szCs w:val="24"/>
        </w:rPr>
        <w:t>.</w:t>
      </w:r>
    </w:p>
    <w:p w:rsidR="00B80F5C" w:rsidRDefault="00D6007B" w:rsidP="003A0A88">
      <w:pPr>
        <w:spacing w:before="240"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In India, women are expected to cover their heads. Veiling is emphasized both at home and outside their homes. To add on the same, they are not allowed to speak in the presence of older men.</w:t>
      </w:r>
      <w:r w:rsidR="006B1EEA" w:rsidRPr="001F3C6E">
        <w:rPr>
          <w:rFonts w:ascii="Times New Roman" w:hAnsi="Times New Roman" w:cs="Times New Roman"/>
          <w:sz w:val="24"/>
          <w:szCs w:val="24"/>
        </w:rPr>
        <w:t xml:space="preserve"> This stresses on respect for the older. Muslims </w:t>
      </w:r>
      <w:r w:rsidR="00BF1B48" w:rsidRPr="001F3C6E">
        <w:rPr>
          <w:rFonts w:ascii="Times New Roman" w:hAnsi="Times New Roman" w:cs="Times New Roman"/>
          <w:sz w:val="24"/>
          <w:szCs w:val="24"/>
        </w:rPr>
        <w:t xml:space="preserve">are also expected to wear veils, </w:t>
      </w:r>
      <w:r w:rsidR="006B1EEA" w:rsidRPr="001F3C6E">
        <w:rPr>
          <w:rFonts w:ascii="Times New Roman" w:hAnsi="Times New Roman" w:cs="Times New Roman"/>
          <w:sz w:val="24"/>
          <w:szCs w:val="24"/>
        </w:rPr>
        <w:t>especially outside their home.</w:t>
      </w:r>
      <w:r w:rsidR="00164000" w:rsidRPr="001F3C6E">
        <w:rPr>
          <w:rFonts w:ascii="Times New Roman" w:hAnsi="Times New Roman" w:cs="Times New Roman"/>
          <w:sz w:val="24"/>
          <w:szCs w:val="24"/>
        </w:rPr>
        <w:t xml:space="preserve"> In short, veiling one’s </w:t>
      </w:r>
      <w:bookmarkStart w:id="0" w:name="_GoBack"/>
      <w:bookmarkEnd w:id="0"/>
      <w:r w:rsidR="00164000" w:rsidRPr="001F3C6E">
        <w:rPr>
          <w:rFonts w:ascii="Times New Roman" w:hAnsi="Times New Roman" w:cs="Times New Roman"/>
          <w:sz w:val="24"/>
          <w:szCs w:val="24"/>
        </w:rPr>
        <w:t>head is compulsory in these two religions in India. Contrary to that, in</w:t>
      </w:r>
      <w:r w:rsidR="00BF1B48" w:rsidRPr="001F3C6E">
        <w:rPr>
          <w:rFonts w:ascii="Times New Roman" w:hAnsi="Times New Roman" w:cs="Times New Roman"/>
          <w:sz w:val="24"/>
          <w:szCs w:val="24"/>
        </w:rPr>
        <w:t xml:space="preserve"> the</w:t>
      </w:r>
      <w:r w:rsidR="00164000" w:rsidRPr="001F3C6E">
        <w:rPr>
          <w:rFonts w:ascii="Times New Roman" w:hAnsi="Times New Roman" w:cs="Times New Roman"/>
          <w:sz w:val="24"/>
          <w:szCs w:val="24"/>
        </w:rPr>
        <w:t xml:space="preserve"> Middle East</w:t>
      </w:r>
      <w:r w:rsidR="00EC1C54" w:rsidRPr="001F3C6E">
        <w:rPr>
          <w:rFonts w:ascii="Times New Roman" w:hAnsi="Times New Roman" w:cs="Times New Roman"/>
          <w:sz w:val="24"/>
          <w:szCs w:val="24"/>
        </w:rPr>
        <w:t xml:space="preserve"> women are </w:t>
      </w:r>
      <w:r w:rsidR="00164000" w:rsidRPr="001F3C6E">
        <w:rPr>
          <w:rFonts w:ascii="Times New Roman" w:hAnsi="Times New Roman" w:cs="Times New Roman"/>
          <w:sz w:val="24"/>
          <w:szCs w:val="24"/>
        </w:rPr>
        <w:t>free to leave their heads unveiled</w:t>
      </w:r>
      <w:r w:rsidR="00EC1C54" w:rsidRPr="001F3C6E">
        <w:rPr>
          <w:rFonts w:ascii="Times New Roman" w:hAnsi="Times New Roman" w:cs="Times New Roman"/>
          <w:sz w:val="24"/>
          <w:szCs w:val="24"/>
        </w:rPr>
        <w:t>. One can decide to cover her head or leave it uncovered since its personal choice. This is done at their homes as well as outside their homes. De</w:t>
      </w:r>
      <w:r w:rsidR="00BF1B48" w:rsidRPr="001F3C6E">
        <w:rPr>
          <w:rFonts w:ascii="Times New Roman" w:hAnsi="Times New Roman" w:cs="Times New Roman"/>
          <w:sz w:val="24"/>
          <w:szCs w:val="24"/>
        </w:rPr>
        <w:t xml:space="preserve">meaning of women is not </w:t>
      </w:r>
      <w:proofErr w:type="spellStart"/>
      <w:r w:rsidR="00BF1B48" w:rsidRPr="001F3C6E">
        <w:rPr>
          <w:rFonts w:ascii="Times New Roman" w:hAnsi="Times New Roman" w:cs="Times New Roman"/>
          <w:sz w:val="24"/>
          <w:szCs w:val="24"/>
        </w:rPr>
        <w:t>practise</w:t>
      </w:r>
      <w:r w:rsidR="00EC1C54" w:rsidRPr="001F3C6E">
        <w:rPr>
          <w:rFonts w:ascii="Times New Roman" w:hAnsi="Times New Roman" w:cs="Times New Roman"/>
          <w:sz w:val="24"/>
          <w:szCs w:val="24"/>
        </w:rPr>
        <w:t>d</w:t>
      </w:r>
      <w:proofErr w:type="spellEnd"/>
      <w:r w:rsidR="00EC1C54" w:rsidRPr="001F3C6E">
        <w:rPr>
          <w:rFonts w:ascii="Times New Roman" w:hAnsi="Times New Roman" w:cs="Times New Roman"/>
          <w:sz w:val="24"/>
          <w:szCs w:val="24"/>
        </w:rPr>
        <w:t xml:space="preserve"> in Middle East societies</w:t>
      </w:r>
      <w:r w:rsidR="00250DB6" w:rsidRPr="001F3C6E">
        <w:rPr>
          <w:rFonts w:ascii="Times New Roman" w:hAnsi="Times New Roman" w:cs="Times New Roman"/>
          <w:sz w:val="24"/>
          <w:szCs w:val="24"/>
        </w:rPr>
        <w:t xml:space="preserve"> instead, they are empowered and are highly respect in those </w:t>
      </w:r>
      <w:r w:rsidR="001F3C6E">
        <w:rPr>
          <w:rFonts w:ascii="Times New Roman" w:hAnsi="Times New Roman" w:cs="Times New Roman"/>
          <w:sz w:val="24"/>
          <w:szCs w:val="24"/>
        </w:rPr>
        <w:t>regions</w:t>
      </w:r>
      <w:r w:rsidR="004D7307">
        <w:rPr>
          <w:rFonts w:ascii="Times New Roman" w:hAnsi="Times New Roman" w:cs="Times New Roman"/>
          <w:sz w:val="24"/>
          <w:szCs w:val="24"/>
        </w:rPr>
        <w:t>.</w:t>
      </w:r>
      <w:r w:rsidR="009A2398">
        <w:rPr>
          <w:rFonts w:ascii="Times New Roman" w:hAnsi="Times New Roman" w:cs="Times New Roman"/>
          <w:sz w:val="24"/>
          <w:szCs w:val="24"/>
        </w:rPr>
        <w:t xml:space="preserve"> </w:t>
      </w:r>
    </w:p>
    <w:p w:rsidR="00D02D7B" w:rsidRDefault="00D02D7B" w:rsidP="003A0A8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Independence i</w:t>
      </w:r>
      <w:r w:rsidR="000709DA">
        <w:rPr>
          <w:rFonts w:ascii="Times New Roman" w:hAnsi="Times New Roman" w:cs="Times New Roman"/>
          <w:sz w:val="24"/>
          <w:szCs w:val="24"/>
        </w:rPr>
        <w:t>s instilled in the Indian society where one is expected to learn his or her fate and live accordingly. This should be exercised from birth onward. They believe that one’s fate is divine and one must live as the fate dictates.</w:t>
      </w:r>
      <w:r w:rsidR="009A2398">
        <w:rPr>
          <w:rFonts w:ascii="Times New Roman" w:hAnsi="Times New Roman" w:cs="Times New Roman"/>
          <w:sz w:val="24"/>
          <w:szCs w:val="24"/>
        </w:rPr>
        <w:t xml:space="preserve"> They believe that one’s fate has already been written and his or her life is shaped by goddesses who are very powerful and a close relationship should be maintained.</w:t>
      </w:r>
      <w:r w:rsidR="000709DA">
        <w:rPr>
          <w:rFonts w:ascii="Times New Roman" w:hAnsi="Times New Roman" w:cs="Times New Roman"/>
          <w:sz w:val="24"/>
          <w:szCs w:val="24"/>
        </w:rPr>
        <w:t xml:space="preserve"> </w:t>
      </w:r>
      <w:proofErr w:type="gramStart"/>
      <w:r w:rsidR="000709DA">
        <w:rPr>
          <w:rFonts w:ascii="Times New Roman" w:hAnsi="Times New Roman" w:cs="Times New Roman"/>
          <w:sz w:val="24"/>
          <w:szCs w:val="24"/>
        </w:rPr>
        <w:t>Therefore, this call for a sense of independence in an Indian society.</w:t>
      </w:r>
      <w:proofErr w:type="gramEnd"/>
      <w:r w:rsidR="009A6A53">
        <w:rPr>
          <w:rFonts w:ascii="Times New Roman" w:hAnsi="Times New Roman" w:cs="Times New Roman"/>
          <w:sz w:val="24"/>
          <w:szCs w:val="24"/>
        </w:rPr>
        <w:t xml:space="preserve"> In the Middle East people rarely believe in the fate. Sense of independence is not promoted in the societies of the Middle East. This is as a result of many ethnic groups in that </w:t>
      </w:r>
      <w:r w:rsidR="009A2398">
        <w:rPr>
          <w:rFonts w:ascii="Times New Roman" w:hAnsi="Times New Roman" w:cs="Times New Roman"/>
          <w:sz w:val="24"/>
          <w:szCs w:val="24"/>
        </w:rPr>
        <w:t>region and</w:t>
      </w:r>
      <w:r w:rsidR="004D7307">
        <w:rPr>
          <w:rFonts w:ascii="Times New Roman" w:hAnsi="Times New Roman" w:cs="Times New Roman"/>
          <w:sz w:val="24"/>
          <w:szCs w:val="24"/>
        </w:rPr>
        <w:t xml:space="preserve"> One’s way of living is not dictated by anything </w:t>
      </w:r>
      <w:proofErr w:type="gramStart"/>
      <w:r w:rsidR="004D7307">
        <w:rPr>
          <w:rFonts w:ascii="Times New Roman" w:hAnsi="Times New Roman" w:cs="Times New Roman"/>
          <w:sz w:val="24"/>
          <w:szCs w:val="24"/>
        </w:rPr>
        <w:t>nor</w:t>
      </w:r>
      <w:proofErr w:type="gramEnd"/>
      <w:r w:rsidR="004D7307">
        <w:rPr>
          <w:rFonts w:ascii="Times New Roman" w:hAnsi="Times New Roman" w:cs="Times New Roman"/>
          <w:sz w:val="24"/>
          <w:szCs w:val="24"/>
        </w:rPr>
        <w:t xml:space="preserve"> anyone.</w:t>
      </w:r>
    </w:p>
    <w:p w:rsidR="000709DA" w:rsidRDefault="000709DA" w:rsidP="003A0A8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741798">
        <w:rPr>
          <w:rFonts w:ascii="Times New Roman" w:hAnsi="Times New Roman" w:cs="Times New Roman"/>
          <w:sz w:val="24"/>
          <w:szCs w:val="24"/>
        </w:rPr>
        <w:t>Indian society there are very many differences in status. This is</w:t>
      </w:r>
      <w:r w:rsidR="000C5CCD">
        <w:rPr>
          <w:rFonts w:ascii="Times New Roman" w:hAnsi="Times New Roman" w:cs="Times New Roman"/>
          <w:sz w:val="24"/>
          <w:szCs w:val="24"/>
        </w:rPr>
        <w:t xml:space="preserve"> related with body cleanliness </w:t>
      </w:r>
      <w:r w:rsidR="00741798">
        <w:rPr>
          <w:rFonts w:ascii="Times New Roman" w:hAnsi="Times New Roman" w:cs="Times New Roman"/>
          <w:sz w:val="24"/>
          <w:szCs w:val="24"/>
        </w:rPr>
        <w:t>whereby a group is said to be purer than another and another group is said to be ‘dirty’ or polluted. Purity in this case is associated with people of high status while ‘dirtiness’ or pollution is associated with people of low-status. This purity has to do with grooming or general body cleanliness.</w:t>
      </w:r>
      <w:r w:rsidR="000C5CCD">
        <w:rPr>
          <w:rFonts w:ascii="Times New Roman" w:hAnsi="Times New Roman" w:cs="Times New Roman"/>
          <w:sz w:val="24"/>
          <w:szCs w:val="24"/>
        </w:rPr>
        <w:t xml:space="preserve"> </w:t>
      </w:r>
      <w:proofErr w:type="gramStart"/>
      <w:r w:rsidR="000C5CCD">
        <w:rPr>
          <w:rFonts w:ascii="Times New Roman" w:hAnsi="Times New Roman" w:cs="Times New Roman"/>
          <w:sz w:val="24"/>
          <w:szCs w:val="24"/>
        </w:rPr>
        <w:t>since</w:t>
      </w:r>
      <w:proofErr w:type="gramEnd"/>
      <w:r w:rsidR="000C5CCD">
        <w:rPr>
          <w:rFonts w:ascii="Times New Roman" w:hAnsi="Times New Roman" w:cs="Times New Roman"/>
          <w:sz w:val="24"/>
          <w:szCs w:val="24"/>
        </w:rPr>
        <w:t xml:space="preserve"> people of the low-rank are said to be impure, those of the high rank and</w:t>
      </w:r>
      <w:r w:rsidR="004D7307">
        <w:rPr>
          <w:rFonts w:ascii="Times New Roman" w:hAnsi="Times New Roman" w:cs="Times New Roman"/>
          <w:sz w:val="24"/>
          <w:szCs w:val="24"/>
        </w:rPr>
        <w:t xml:space="preserve"> to avoid them. Moral principles as per the culture and religious expectations of most ethnic groups in the Middle East have a collective morality which call for; equality, justice and fairness among the people in a given society. All people are treated equally as per the rules of the culture and religion therefore, nobody is considered important than the other.</w:t>
      </w:r>
    </w:p>
    <w:p w:rsidR="00CD32C5" w:rsidRPr="001F3C6E" w:rsidRDefault="00CD32C5" w:rsidP="001F3C6E">
      <w:pPr>
        <w:tabs>
          <w:tab w:val="center" w:pos="4680"/>
          <w:tab w:val="left" w:pos="5895"/>
        </w:tabs>
        <w:spacing w:line="480" w:lineRule="auto"/>
        <w:rPr>
          <w:rFonts w:ascii="Times New Roman" w:hAnsi="Times New Roman" w:cs="Times New Roman"/>
          <w:sz w:val="24"/>
          <w:szCs w:val="24"/>
        </w:rPr>
      </w:pPr>
    </w:p>
    <w:p w:rsidR="00577A02" w:rsidRDefault="00577A02" w:rsidP="001F3C6E">
      <w:pPr>
        <w:tabs>
          <w:tab w:val="center" w:pos="4680"/>
          <w:tab w:val="left" w:pos="5895"/>
        </w:tabs>
        <w:spacing w:line="480" w:lineRule="auto"/>
        <w:jc w:val="center"/>
        <w:rPr>
          <w:rFonts w:ascii="Times New Roman" w:hAnsi="Times New Roman" w:cs="Times New Roman"/>
          <w:sz w:val="24"/>
          <w:szCs w:val="24"/>
        </w:rPr>
      </w:pPr>
    </w:p>
    <w:p w:rsidR="00577A02" w:rsidRDefault="00577A02" w:rsidP="001F3C6E">
      <w:pPr>
        <w:tabs>
          <w:tab w:val="center" w:pos="4680"/>
          <w:tab w:val="left" w:pos="5895"/>
        </w:tabs>
        <w:spacing w:line="480" w:lineRule="auto"/>
        <w:jc w:val="center"/>
        <w:rPr>
          <w:rFonts w:ascii="Times New Roman" w:hAnsi="Times New Roman" w:cs="Times New Roman"/>
          <w:sz w:val="24"/>
          <w:szCs w:val="24"/>
        </w:rPr>
      </w:pPr>
    </w:p>
    <w:p w:rsidR="00577A02" w:rsidRDefault="00577A02" w:rsidP="001F3C6E">
      <w:pPr>
        <w:tabs>
          <w:tab w:val="center" w:pos="4680"/>
          <w:tab w:val="left" w:pos="5895"/>
        </w:tabs>
        <w:spacing w:line="480" w:lineRule="auto"/>
        <w:jc w:val="center"/>
        <w:rPr>
          <w:rFonts w:ascii="Times New Roman" w:hAnsi="Times New Roman" w:cs="Times New Roman"/>
          <w:sz w:val="24"/>
          <w:szCs w:val="24"/>
        </w:rPr>
      </w:pPr>
    </w:p>
    <w:p w:rsidR="004D1C5D" w:rsidRPr="001F3C6E" w:rsidRDefault="004D1C5D" w:rsidP="001F3C6E">
      <w:pPr>
        <w:tabs>
          <w:tab w:val="center" w:pos="4680"/>
          <w:tab w:val="left" w:pos="5895"/>
        </w:tabs>
        <w:spacing w:line="480" w:lineRule="auto"/>
        <w:jc w:val="center"/>
        <w:rPr>
          <w:rFonts w:ascii="Times New Roman" w:hAnsi="Times New Roman" w:cs="Times New Roman"/>
          <w:sz w:val="24"/>
          <w:szCs w:val="24"/>
        </w:rPr>
      </w:pPr>
      <w:r w:rsidRPr="001F3C6E">
        <w:rPr>
          <w:rFonts w:ascii="Times New Roman" w:hAnsi="Times New Roman" w:cs="Times New Roman"/>
          <w:sz w:val="24"/>
          <w:szCs w:val="24"/>
        </w:rPr>
        <w:lastRenderedPageBreak/>
        <w:t>References</w:t>
      </w:r>
    </w:p>
    <w:p w:rsidR="004D1C5D" w:rsidRPr="001F3C6E" w:rsidRDefault="004D1C5D" w:rsidP="001F3C6E">
      <w:pPr>
        <w:spacing w:line="480" w:lineRule="auto"/>
        <w:ind w:left="720" w:hanging="720"/>
        <w:rPr>
          <w:rFonts w:ascii="Times New Roman" w:hAnsi="Times New Roman" w:cs="Times New Roman"/>
          <w:sz w:val="24"/>
          <w:szCs w:val="24"/>
        </w:rPr>
      </w:pPr>
      <w:proofErr w:type="gramStart"/>
      <w:r w:rsidRPr="001F3C6E">
        <w:rPr>
          <w:rFonts w:ascii="Times New Roman" w:hAnsi="Times New Roman" w:cs="Times New Roman"/>
          <w:sz w:val="24"/>
          <w:szCs w:val="24"/>
        </w:rPr>
        <w:t>Chung, S. Y., Kim, I. D., &amp; Kang, S. J. L. (2004).</w:t>
      </w:r>
      <w:proofErr w:type="gramEnd"/>
      <w:r w:rsidRPr="001F3C6E">
        <w:rPr>
          <w:rFonts w:ascii="Times New Roman" w:hAnsi="Times New Roman" w:cs="Times New Roman"/>
          <w:sz w:val="24"/>
          <w:szCs w:val="24"/>
        </w:rPr>
        <w:t xml:space="preserve"> Strong nonlinear current-voltage </w:t>
      </w:r>
      <w:proofErr w:type="spellStart"/>
      <w:r w:rsidRPr="001F3C6E">
        <w:rPr>
          <w:rFonts w:ascii="Times New Roman" w:hAnsi="Times New Roman" w:cs="Times New Roman"/>
          <w:sz w:val="24"/>
          <w:szCs w:val="24"/>
        </w:rPr>
        <w:t>behaviour</w:t>
      </w:r>
      <w:proofErr w:type="spellEnd"/>
      <w:r w:rsidRPr="001F3C6E">
        <w:rPr>
          <w:rFonts w:ascii="Times New Roman" w:hAnsi="Times New Roman" w:cs="Times New Roman"/>
          <w:sz w:val="24"/>
          <w:szCs w:val="24"/>
        </w:rPr>
        <w:t xml:space="preserve"> in perovskite-derivative calcium copper </w:t>
      </w:r>
      <w:proofErr w:type="spellStart"/>
      <w:r w:rsidRPr="001F3C6E">
        <w:rPr>
          <w:rFonts w:ascii="Times New Roman" w:hAnsi="Times New Roman" w:cs="Times New Roman"/>
          <w:sz w:val="24"/>
          <w:szCs w:val="24"/>
        </w:rPr>
        <w:t>titanate</w:t>
      </w:r>
      <w:proofErr w:type="spell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Nature Materials, 3(11), 774.</w:t>
      </w:r>
      <w:proofErr w:type="gramEnd"/>
    </w:p>
    <w:p w:rsidR="004D1C5D" w:rsidRPr="001F3C6E" w:rsidRDefault="004D1C5D" w:rsidP="001F3C6E">
      <w:pPr>
        <w:spacing w:line="480" w:lineRule="auto"/>
        <w:ind w:left="720" w:hanging="720"/>
        <w:rPr>
          <w:rFonts w:ascii="Times New Roman" w:hAnsi="Times New Roman" w:cs="Times New Roman"/>
          <w:sz w:val="24"/>
          <w:szCs w:val="24"/>
        </w:rPr>
      </w:pPr>
      <w:proofErr w:type="gramStart"/>
      <w:r w:rsidRPr="001F3C6E">
        <w:rPr>
          <w:rFonts w:ascii="Times New Roman" w:hAnsi="Times New Roman" w:cs="Times New Roman"/>
          <w:sz w:val="24"/>
          <w:szCs w:val="24"/>
        </w:rPr>
        <w:t>Jensen, L. A., Arnett, J. J., &amp; McKenzie, J. (2011).</w:t>
      </w:r>
      <w:proofErr w:type="gram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Globalization and cultural identity.</w:t>
      </w:r>
      <w:proofErr w:type="gram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In Handbook of identity theory and research (pp. 285-301).</w:t>
      </w:r>
      <w:proofErr w:type="gram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Springer, New York, NY.</w:t>
      </w:r>
      <w:proofErr w:type="gramEnd"/>
    </w:p>
    <w:p w:rsidR="004D1C5D" w:rsidRPr="001F3C6E" w:rsidRDefault="004D1C5D" w:rsidP="001F3C6E">
      <w:pPr>
        <w:spacing w:line="480" w:lineRule="auto"/>
        <w:ind w:left="720" w:hanging="720"/>
        <w:rPr>
          <w:rFonts w:ascii="Times New Roman" w:hAnsi="Times New Roman" w:cs="Times New Roman"/>
          <w:sz w:val="24"/>
          <w:szCs w:val="24"/>
        </w:rPr>
      </w:pPr>
      <w:r w:rsidRPr="001F3C6E">
        <w:rPr>
          <w:rFonts w:ascii="Times New Roman" w:hAnsi="Times New Roman" w:cs="Times New Roman"/>
          <w:sz w:val="24"/>
          <w:szCs w:val="24"/>
        </w:rPr>
        <w:t xml:space="preserve">Knutson, H. A., Charbonneau, D., Allen, L. E., Fortney, J. J., </w:t>
      </w:r>
      <w:proofErr w:type="spellStart"/>
      <w:r w:rsidRPr="001F3C6E">
        <w:rPr>
          <w:rFonts w:ascii="Times New Roman" w:hAnsi="Times New Roman" w:cs="Times New Roman"/>
          <w:sz w:val="24"/>
          <w:szCs w:val="24"/>
        </w:rPr>
        <w:t>Agol</w:t>
      </w:r>
      <w:proofErr w:type="spellEnd"/>
      <w:r w:rsidRPr="001F3C6E">
        <w:rPr>
          <w:rFonts w:ascii="Times New Roman" w:hAnsi="Times New Roman" w:cs="Times New Roman"/>
          <w:sz w:val="24"/>
          <w:szCs w:val="24"/>
        </w:rPr>
        <w:t>, E., Cowan, N. B</w:t>
      </w:r>
      <w:proofErr w:type="gramStart"/>
      <w:r w:rsidRPr="001F3C6E">
        <w:rPr>
          <w:rFonts w:ascii="Times New Roman" w:hAnsi="Times New Roman" w:cs="Times New Roman"/>
          <w:sz w:val="24"/>
          <w:szCs w:val="24"/>
        </w:rPr>
        <w:t>., ...</w:t>
      </w:r>
      <w:proofErr w:type="gramEnd"/>
      <w:r w:rsidRPr="001F3C6E">
        <w:rPr>
          <w:rFonts w:ascii="Times New Roman" w:hAnsi="Times New Roman" w:cs="Times New Roman"/>
          <w:sz w:val="24"/>
          <w:szCs w:val="24"/>
        </w:rPr>
        <w:t xml:space="preserve"> &amp; </w:t>
      </w:r>
      <w:proofErr w:type="spellStart"/>
      <w:r w:rsidRPr="001F3C6E">
        <w:rPr>
          <w:rFonts w:ascii="Times New Roman" w:hAnsi="Times New Roman" w:cs="Times New Roman"/>
          <w:sz w:val="24"/>
          <w:szCs w:val="24"/>
        </w:rPr>
        <w:t>Megeath</w:t>
      </w:r>
      <w:proofErr w:type="spellEnd"/>
      <w:r w:rsidRPr="001F3C6E">
        <w:rPr>
          <w:rFonts w:ascii="Times New Roman" w:hAnsi="Times New Roman" w:cs="Times New Roman"/>
          <w:sz w:val="24"/>
          <w:szCs w:val="24"/>
        </w:rPr>
        <w:t xml:space="preserve">, S. T. (2007). </w:t>
      </w:r>
      <w:proofErr w:type="gramStart"/>
      <w:r w:rsidRPr="001F3C6E">
        <w:rPr>
          <w:rFonts w:ascii="Times New Roman" w:hAnsi="Times New Roman" w:cs="Times New Roman"/>
          <w:sz w:val="24"/>
          <w:szCs w:val="24"/>
        </w:rPr>
        <w:t>A map of the day–night contrast of the extrasolar planet HD 189733b.</w:t>
      </w:r>
      <w:proofErr w:type="gram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Nature, 447(7141), 183.</w:t>
      </w:r>
      <w:proofErr w:type="gramEnd"/>
    </w:p>
    <w:p w:rsidR="004D1C5D" w:rsidRPr="001F3C6E" w:rsidRDefault="004D1C5D" w:rsidP="001F3C6E">
      <w:pPr>
        <w:spacing w:line="480" w:lineRule="auto"/>
        <w:ind w:left="720" w:hanging="720"/>
        <w:rPr>
          <w:rFonts w:ascii="Times New Roman" w:hAnsi="Times New Roman" w:cs="Times New Roman"/>
          <w:sz w:val="24"/>
          <w:szCs w:val="24"/>
        </w:rPr>
      </w:pPr>
      <w:r w:rsidRPr="001F3C6E">
        <w:rPr>
          <w:rFonts w:ascii="Times New Roman" w:hAnsi="Times New Roman" w:cs="Times New Roman"/>
          <w:sz w:val="24"/>
          <w:szCs w:val="24"/>
        </w:rPr>
        <w:t>Lobell, D. B., Sibley, A., &amp; Ortiz-</w:t>
      </w:r>
      <w:proofErr w:type="spellStart"/>
      <w:r w:rsidRPr="001F3C6E">
        <w:rPr>
          <w:rFonts w:ascii="Times New Roman" w:hAnsi="Times New Roman" w:cs="Times New Roman"/>
          <w:sz w:val="24"/>
          <w:szCs w:val="24"/>
        </w:rPr>
        <w:t>Monasterio</w:t>
      </w:r>
      <w:proofErr w:type="spellEnd"/>
      <w:r w:rsidRPr="001F3C6E">
        <w:rPr>
          <w:rFonts w:ascii="Times New Roman" w:hAnsi="Times New Roman" w:cs="Times New Roman"/>
          <w:sz w:val="24"/>
          <w:szCs w:val="24"/>
        </w:rPr>
        <w:t xml:space="preserve">, J. I. (2012). Extreme heat effects on wheat senescence in India. </w:t>
      </w:r>
      <w:proofErr w:type="gramStart"/>
      <w:r w:rsidRPr="001F3C6E">
        <w:rPr>
          <w:rFonts w:ascii="Times New Roman" w:hAnsi="Times New Roman" w:cs="Times New Roman"/>
          <w:sz w:val="24"/>
          <w:szCs w:val="24"/>
        </w:rPr>
        <w:t>Nature Climate Change, 2(3), 186.</w:t>
      </w:r>
      <w:proofErr w:type="gramEnd"/>
    </w:p>
    <w:p w:rsidR="004D1C5D" w:rsidRPr="001F3C6E" w:rsidRDefault="004D1C5D" w:rsidP="001F3C6E">
      <w:pPr>
        <w:spacing w:line="480" w:lineRule="auto"/>
        <w:ind w:left="720" w:hanging="720"/>
        <w:rPr>
          <w:rFonts w:ascii="Times New Roman" w:hAnsi="Times New Roman" w:cs="Times New Roman"/>
          <w:sz w:val="24"/>
          <w:szCs w:val="24"/>
        </w:rPr>
      </w:pPr>
      <w:proofErr w:type="spellStart"/>
      <w:proofErr w:type="gramStart"/>
      <w:r w:rsidRPr="001F3C6E">
        <w:rPr>
          <w:rFonts w:ascii="Times New Roman" w:hAnsi="Times New Roman" w:cs="Times New Roman"/>
          <w:sz w:val="24"/>
          <w:szCs w:val="24"/>
        </w:rPr>
        <w:t>Majmudar</w:t>
      </w:r>
      <w:proofErr w:type="spellEnd"/>
      <w:r w:rsidRPr="001F3C6E">
        <w:rPr>
          <w:rFonts w:ascii="Times New Roman" w:hAnsi="Times New Roman" w:cs="Times New Roman"/>
          <w:sz w:val="24"/>
          <w:szCs w:val="24"/>
        </w:rPr>
        <w:t xml:space="preserve">, T. S., &amp; </w:t>
      </w:r>
      <w:proofErr w:type="spellStart"/>
      <w:r w:rsidRPr="001F3C6E">
        <w:rPr>
          <w:rFonts w:ascii="Times New Roman" w:hAnsi="Times New Roman" w:cs="Times New Roman"/>
          <w:sz w:val="24"/>
          <w:szCs w:val="24"/>
        </w:rPr>
        <w:t>Behringer</w:t>
      </w:r>
      <w:proofErr w:type="spellEnd"/>
      <w:r w:rsidRPr="001F3C6E">
        <w:rPr>
          <w:rFonts w:ascii="Times New Roman" w:hAnsi="Times New Roman" w:cs="Times New Roman"/>
          <w:sz w:val="24"/>
          <w:szCs w:val="24"/>
        </w:rPr>
        <w:t>, R. P. (2005).</w:t>
      </w:r>
      <w:proofErr w:type="gramEnd"/>
      <w:r w:rsidRPr="001F3C6E">
        <w:rPr>
          <w:rFonts w:ascii="Times New Roman" w:hAnsi="Times New Roman" w:cs="Times New Roman"/>
          <w:sz w:val="24"/>
          <w:szCs w:val="24"/>
        </w:rPr>
        <w:t xml:space="preserve"> Contact force measurements and stress-induced anisotropy in granular materials. </w:t>
      </w:r>
      <w:proofErr w:type="gramStart"/>
      <w:r w:rsidRPr="001F3C6E">
        <w:rPr>
          <w:rFonts w:ascii="Times New Roman" w:hAnsi="Times New Roman" w:cs="Times New Roman"/>
          <w:sz w:val="24"/>
          <w:szCs w:val="24"/>
        </w:rPr>
        <w:t>Nature, 435(7045), 1079.</w:t>
      </w:r>
      <w:proofErr w:type="gramEnd"/>
    </w:p>
    <w:p w:rsidR="004D1C5D" w:rsidRPr="001F3C6E" w:rsidRDefault="004D1C5D" w:rsidP="001F3C6E">
      <w:pPr>
        <w:spacing w:line="480" w:lineRule="auto"/>
        <w:ind w:left="720" w:hanging="720"/>
        <w:rPr>
          <w:rFonts w:ascii="Times New Roman" w:hAnsi="Times New Roman" w:cs="Times New Roman"/>
          <w:sz w:val="24"/>
          <w:szCs w:val="24"/>
        </w:rPr>
      </w:pPr>
      <w:proofErr w:type="gramStart"/>
      <w:r w:rsidRPr="001F3C6E">
        <w:rPr>
          <w:rFonts w:ascii="Times New Roman" w:hAnsi="Times New Roman" w:cs="Times New Roman"/>
          <w:sz w:val="24"/>
          <w:szCs w:val="24"/>
        </w:rPr>
        <w:t xml:space="preserve">Peng, K., </w:t>
      </w:r>
      <w:proofErr w:type="spellStart"/>
      <w:r w:rsidRPr="001F3C6E">
        <w:rPr>
          <w:rFonts w:ascii="Times New Roman" w:hAnsi="Times New Roman" w:cs="Times New Roman"/>
          <w:sz w:val="24"/>
          <w:szCs w:val="24"/>
        </w:rPr>
        <w:t>Nisbett</w:t>
      </w:r>
      <w:proofErr w:type="spellEnd"/>
      <w:r w:rsidRPr="001F3C6E">
        <w:rPr>
          <w:rFonts w:ascii="Times New Roman" w:hAnsi="Times New Roman" w:cs="Times New Roman"/>
          <w:sz w:val="24"/>
          <w:szCs w:val="24"/>
        </w:rPr>
        <w:t>, R. E., &amp; Wong, N. Y. (1997).</w:t>
      </w:r>
      <w:proofErr w:type="gram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Validity problems comparing values across cultures and possible solutions.</w:t>
      </w:r>
      <w:proofErr w:type="gram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Psychological methods, 2(4), 329.</w:t>
      </w:r>
      <w:proofErr w:type="gramEnd"/>
    </w:p>
    <w:p w:rsidR="004D1C5D" w:rsidRPr="001F3C6E" w:rsidRDefault="004D1C5D" w:rsidP="001F3C6E">
      <w:pPr>
        <w:spacing w:line="480" w:lineRule="auto"/>
        <w:ind w:left="720" w:hanging="720"/>
        <w:rPr>
          <w:rFonts w:ascii="Times New Roman" w:hAnsi="Times New Roman" w:cs="Times New Roman"/>
          <w:sz w:val="24"/>
          <w:szCs w:val="24"/>
        </w:rPr>
      </w:pPr>
      <w:proofErr w:type="spellStart"/>
      <w:proofErr w:type="gramStart"/>
      <w:r w:rsidRPr="001F3C6E">
        <w:rPr>
          <w:rFonts w:ascii="Times New Roman" w:hAnsi="Times New Roman" w:cs="Times New Roman"/>
          <w:sz w:val="24"/>
          <w:szCs w:val="24"/>
        </w:rPr>
        <w:t>Polat</w:t>
      </w:r>
      <w:proofErr w:type="spellEnd"/>
      <w:r w:rsidRPr="001F3C6E">
        <w:rPr>
          <w:rFonts w:ascii="Times New Roman" w:hAnsi="Times New Roman" w:cs="Times New Roman"/>
          <w:sz w:val="24"/>
          <w:szCs w:val="24"/>
        </w:rPr>
        <w:t xml:space="preserve">, U., </w:t>
      </w:r>
      <w:proofErr w:type="spellStart"/>
      <w:r w:rsidRPr="001F3C6E">
        <w:rPr>
          <w:rFonts w:ascii="Times New Roman" w:hAnsi="Times New Roman" w:cs="Times New Roman"/>
          <w:sz w:val="24"/>
          <w:szCs w:val="24"/>
        </w:rPr>
        <w:t>Mizobe</w:t>
      </w:r>
      <w:proofErr w:type="spellEnd"/>
      <w:r w:rsidRPr="001F3C6E">
        <w:rPr>
          <w:rFonts w:ascii="Times New Roman" w:hAnsi="Times New Roman" w:cs="Times New Roman"/>
          <w:sz w:val="24"/>
          <w:szCs w:val="24"/>
        </w:rPr>
        <w:t xml:space="preserve">, K., </w:t>
      </w:r>
      <w:proofErr w:type="spellStart"/>
      <w:r w:rsidRPr="001F3C6E">
        <w:rPr>
          <w:rFonts w:ascii="Times New Roman" w:hAnsi="Times New Roman" w:cs="Times New Roman"/>
          <w:sz w:val="24"/>
          <w:szCs w:val="24"/>
        </w:rPr>
        <w:t>Pettet</w:t>
      </w:r>
      <w:proofErr w:type="spellEnd"/>
      <w:r w:rsidRPr="001F3C6E">
        <w:rPr>
          <w:rFonts w:ascii="Times New Roman" w:hAnsi="Times New Roman" w:cs="Times New Roman"/>
          <w:sz w:val="24"/>
          <w:szCs w:val="24"/>
        </w:rPr>
        <w:t xml:space="preserve">, M. W., </w:t>
      </w:r>
      <w:proofErr w:type="spellStart"/>
      <w:r w:rsidRPr="001F3C6E">
        <w:rPr>
          <w:rFonts w:ascii="Times New Roman" w:hAnsi="Times New Roman" w:cs="Times New Roman"/>
          <w:sz w:val="24"/>
          <w:szCs w:val="24"/>
        </w:rPr>
        <w:t>Kasamatsu</w:t>
      </w:r>
      <w:proofErr w:type="spellEnd"/>
      <w:r w:rsidRPr="001F3C6E">
        <w:rPr>
          <w:rFonts w:ascii="Times New Roman" w:hAnsi="Times New Roman" w:cs="Times New Roman"/>
          <w:sz w:val="24"/>
          <w:szCs w:val="24"/>
        </w:rPr>
        <w:t>, T., &amp; Norcia, A. M. (1998).</w:t>
      </w:r>
      <w:proofErr w:type="gramEnd"/>
      <w:r w:rsidRPr="001F3C6E">
        <w:rPr>
          <w:rFonts w:ascii="Times New Roman" w:hAnsi="Times New Roman" w:cs="Times New Roman"/>
          <w:sz w:val="24"/>
          <w:szCs w:val="24"/>
        </w:rPr>
        <w:t xml:space="preserve"> Collinear stimuli regulate visual responses depending on cell's contrast threshold. </w:t>
      </w:r>
      <w:proofErr w:type="gramStart"/>
      <w:r w:rsidRPr="001F3C6E">
        <w:rPr>
          <w:rFonts w:ascii="Times New Roman" w:hAnsi="Times New Roman" w:cs="Times New Roman"/>
          <w:sz w:val="24"/>
          <w:szCs w:val="24"/>
        </w:rPr>
        <w:t>Nature, 391(6667), 580.</w:t>
      </w:r>
      <w:proofErr w:type="gramEnd"/>
    </w:p>
    <w:p w:rsidR="00A948F3" w:rsidRPr="001F3C6E" w:rsidRDefault="004D1C5D" w:rsidP="001F3C6E">
      <w:pPr>
        <w:spacing w:line="480" w:lineRule="auto"/>
        <w:ind w:hanging="720"/>
        <w:rPr>
          <w:rFonts w:ascii="Times New Roman" w:eastAsia="Times New Roman" w:hAnsi="Times New Roman" w:cs="Times New Roman"/>
          <w:sz w:val="24"/>
          <w:szCs w:val="24"/>
        </w:rPr>
      </w:pPr>
      <w:r w:rsidRPr="001F3C6E">
        <w:rPr>
          <w:rFonts w:ascii="Times New Roman" w:hAnsi="Times New Roman" w:cs="Times New Roman"/>
          <w:sz w:val="24"/>
          <w:szCs w:val="24"/>
        </w:rPr>
        <w:t xml:space="preserve">Schwartz, S. H. (1999). </w:t>
      </w:r>
      <w:proofErr w:type="gramStart"/>
      <w:r w:rsidRPr="001F3C6E">
        <w:rPr>
          <w:rFonts w:ascii="Times New Roman" w:hAnsi="Times New Roman" w:cs="Times New Roman"/>
          <w:sz w:val="24"/>
          <w:szCs w:val="24"/>
        </w:rPr>
        <w:t>A theory of cultural values and some implications for work.</w:t>
      </w:r>
      <w:proofErr w:type="gramEnd"/>
      <w:r w:rsidRPr="001F3C6E">
        <w:rPr>
          <w:rFonts w:ascii="Times New Roman" w:hAnsi="Times New Roman" w:cs="Times New Roman"/>
          <w:sz w:val="24"/>
          <w:szCs w:val="24"/>
        </w:rPr>
        <w:t xml:space="preserve"> </w:t>
      </w:r>
      <w:proofErr w:type="gramStart"/>
      <w:r w:rsidRPr="001F3C6E">
        <w:rPr>
          <w:rFonts w:ascii="Times New Roman" w:hAnsi="Times New Roman" w:cs="Times New Roman"/>
          <w:sz w:val="24"/>
          <w:szCs w:val="24"/>
        </w:rPr>
        <w:t>Applied psychology, 48</w:t>
      </w:r>
      <w:r w:rsidR="00A948F3" w:rsidRPr="001F3C6E">
        <w:rPr>
          <w:rFonts w:ascii="Times New Roman" w:eastAsia="Times New Roman" w:hAnsi="Times New Roman" w:cs="Times New Roman"/>
          <w:sz w:val="24"/>
          <w:szCs w:val="24"/>
        </w:rPr>
        <w:t xml:space="preserve">Paton, J. J., </w:t>
      </w:r>
      <w:proofErr w:type="spellStart"/>
      <w:r w:rsidR="00A948F3" w:rsidRPr="001F3C6E">
        <w:rPr>
          <w:rFonts w:ascii="Times New Roman" w:eastAsia="Times New Roman" w:hAnsi="Times New Roman" w:cs="Times New Roman"/>
          <w:sz w:val="24"/>
          <w:szCs w:val="24"/>
        </w:rPr>
        <w:t>Belova</w:t>
      </w:r>
      <w:proofErr w:type="spellEnd"/>
      <w:r w:rsidR="00A948F3" w:rsidRPr="001F3C6E">
        <w:rPr>
          <w:rFonts w:ascii="Times New Roman" w:eastAsia="Times New Roman" w:hAnsi="Times New Roman" w:cs="Times New Roman"/>
          <w:sz w:val="24"/>
          <w:szCs w:val="24"/>
        </w:rPr>
        <w:t xml:space="preserve">, M. A., Morrison, S. E., &amp; </w:t>
      </w:r>
      <w:proofErr w:type="spellStart"/>
      <w:r w:rsidR="00A948F3" w:rsidRPr="001F3C6E">
        <w:rPr>
          <w:rFonts w:ascii="Times New Roman" w:eastAsia="Times New Roman" w:hAnsi="Times New Roman" w:cs="Times New Roman"/>
          <w:sz w:val="24"/>
          <w:szCs w:val="24"/>
        </w:rPr>
        <w:t>Salzman</w:t>
      </w:r>
      <w:proofErr w:type="spellEnd"/>
      <w:r w:rsidR="00A948F3" w:rsidRPr="001F3C6E">
        <w:rPr>
          <w:rFonts w:ascii="Times New Roman" w:eastAsia="Times New Roman" w:hAnsi="Times New Roman" w:cs="Times New Roman"/>
          <w:sz w:val="24"/>
          <w:szCs w:val="24"/>
        </w:rPr>
        <w:t>, C. D. (2006).</w:t>
      </w:r>
      <w:proofErr w:type="gramEnd"/>
      <w:r w:rsidR="00A948F3" w:rsidRPr="001F3C6E">
        <w:rPr>
          <w:rFonts w:ascii="Times New Roman" w:eastAsia="Times New Roman" w:hAnsi="Times New Roman" w:cs="Times New Roman"/>
          <w:sz w:val="24"/>
          <w:szCs w:val="24"/>
        </w:rPr>
        <w:t xml:space="preserve"> The primate amygdala represents the positive and negative value of visual stimuli during learning. </w:t>
      </w:r>
      <w:proofErr w:type="gramStart"/>
      <w:r w:rsidR="00A948F3" w:rsidRPr="001F3C6E">
        <w:rPr>
          <w:rFonts w:ascii="Times New Roman" w:eastAsia="Times New Roman" w:hAnsi="Times New Roman" w:cs="Times New Roman"/>
          <w:i/>
          <w:iCs/>
          <w:sz w:val="24"/>
          <w:szCs w:val="24"/>
        </w:rPr>
        <w:t>Nature</w:t>
      </w:r>
      <w:r w:rsidR="00A948F3" w:rsidRPr="001F3C6E">
        <w:rPr>
          <w:rFonts w:ascii="Times New Roman" w:eastAsia="Times New Roman" w:hAnsi="Times New Roman" w:cs="Times New Roman"/>
          <w:sz w:val="24"/>
          <w:szCs w:val="24"/>
        </w:rPr>
        <w:t xml:space="preserve">, </w:t>
      </w:r>
      <w:r w:rsidR="00A948F3" w:rsidRPr="001F3C6E">
        <w:rPr>
          <w:rFonts w:ascii="Times New Roman" w:eastAsia="Times New Roman" w:hAnsi="Times New Roman" w:cs="Times New Roman"/>
          <w:i/>
          <w:iCs/>
          <w:sz w:val="24"/>
          <w:szCs w:val="24"/>
        </w:rPr>
        <w:t>439</w:t>
      </w:r>
      <w:r w:rsidR="00A948F3" w:rsidRPr="001F3C6E">
        <w:rPr>
          <w:rFonts w:ascii="Times New Roman" w:eastAsia="Times New Roman" w:hAnsi="Times New Roman" w:cs="Times New Roman"/>
          <w:sz w:val="24"/>
          <w:szCs w:val="24"/>
        </w:rPr>
        <w:t>(7078), 865.</w:t>
      </w:r>
      <w:proofErr w:type="gramEnd"/>
    </w:p>
    <w:p w:rsidR="00D911CF" w:rsidRPr="001F3C6E" w:rsidRDefault="00A948F3" w:rsidP="001F3C6E">
      <w:pPr>
        <w:spacing w:line="480" w:lineRule="auto"/>
        <w:ind w:left="720" w:hanging="720"/>
        <w:rPr>
          <w:rFonts w:ascii="Times New Roman" w:hAnsi="Times New Roman" w:cs="Times New Roman"/>
          <w:sz w:val="24"/>
          <w:szCs w:val="24"/>
        </w:rPr>
      </w:pPr>
      <w:r w:rsidRPr="001F3C6E">
        <w:rPr>
          <w:rFonts w:ascii="Times New Roman" w:hAnsi="Times New Roman" w:cs="Times New Roman"/>
          <w:sz w:val="24"/>
          <w:szCs w:val="24"/>
        </w:rPr>
        <w:lastRenderedPageBreak/>
        <w:t xml:space="preserve"> </w:t>
      </w:r>
      <w:proofErr w:type="gramStart"/>
      <w:r w:rsidR="004D1C5D" w:rsidRPr="001F3C6E">
        <w:rPr>
          <w:rFonts w:ascii="Times New Roman" w:hAnsi="Times New Roman" w:cs="Times New Roman"/>
          <w:sz w:val="24"/>
          <w:szCs w:val="24"/>
        </w:rPr>
        <w:t>(</w:t>
      </w:r>
      <w:r w:rsidR="00720B49" w:rsidRPr="001F3C6E">
        <w:rPr>
          <w:rFonts w:ascii="Times New Roman" w:hAnsi="Times New Roman" w:cs="Times New Roman"/>
          <w:sz w:val="24"/>
          <w:szCs w:val="24"/>
        </w:rPr>
        <w:t xml:space="preserve">Paton, J. J., </w:t>
      </w:r>
      <w:proofErr w:type="spellStart"/>
      <w:r w:rsidR="00720B49" w:rsidRPr="001F3C6E">
        <w:rPr>
          <w:rFonts w:ascii="Times New Roman" w:hAnsi="Times New Roman" w:cs="Times New Roman"/>
          <w:sz w:val="24"/>
          <w:szCs w:val="24"/>
        </w:rPr>
        <w:t>Belova</w:t>
      </w:r>
      <w:proofErr w:type="spellEnd"/>
      <w:r w:rsidR="00720B49" w:rsidRPr="001F3C6E">
        <w:rPr>
          <w:rFonts w:ascii="Times New Roman" w:hAnsi="Times New Roman" w:cs="Times New Roman"/>
          <w:sz w:val="24"/>
          <w:szCs w:val="24"/>
        </w:rPr>
        <w:t xml:space="preserve">, M. A., Morrison, S. E., &amp; </w:t>
      </w:r>
      <w:proofErr w:type="spellStart"/>
      <w:r w:rsidR="00720B49" w:rsidRPr="001F3C6E">
        <w:rPr>
          <w:rFonts w:ascii="Times New Roman" w:hAnsi="Times New Roman" w:cs="Times New Roman"/>
          <w:sz w:val="24"/>
          <w:szCs w:val="24"/>
        </w:rPr>
        <w:t>Salzman</w:t>
      </w:r>
      <w:proofErr w:type="spellEnd"/>
      <w:r w:rsidR="00720B49" w:rsidRPr="001F3C6E">
        <w:rPr>
          <w:rFonts w:ascii="Times New Roman" w:hAnsi="Times New Roman" w:cs="Times New Roman"/>
          <w:sz w:val="24"/>
          <w:szCs w:val="24"/>
        </w:rPr>
        <w:t>, C. D. (2006).</w:t>
      </w:r>
      <w:proofErr w:type="gramEnd"/>
      <w:r w:rsidR="00720B49" w:rsidRPr="001F3C6E">
        <w:rPr>
          <w:rFonts w:ascii="Times New Roman" w:hAnsi="Times New Roman" w:cs="Times New Roman"/>
          <w:sz w:val="24"/>
          <w:szCs w:val="24"/>
        </w:rPr>
        <w:t xml:space="preserve"> The primate amygdala represents the positive and negative value of visual stimuli during learning. </w:t>
      </w:r>
      <w:r w:rsidR="00720B49" w:rsidRPr="001F3C6E">
        <w:rPr>
          <w:rFonts w:ascii="Times New Roman" w:hAnsi="Times New Roman" w:cs="Times New Roman"/>
          <w:i/>
          <w:iCs/>
          <w:sz w:val="24"/>
          <w:szCs w:val="24"/>
        </w:rPr>
        <w:t>Nature</w:t>
      </w:r>
      <w:r w:rsidR="00720B49" w:rsidRPr="001F3C6E">
        <w:rPr>
          <w:rFonts w:ascii="Times New Roman" w:hAnsi="Times New Roman" w:cs="Times New Roman"/>
          <w:sz w:val="24"/>
          <w:szCs w:val="24"/>
        </w:rPr>
        <w:t xml:space="preserve">, </w:t>
      </w:r>
      <w:r w:rsidR="00720B49" w:rsidRPr="001F3C6E">
        <w:rPr>
          <w:rFonts w:ascii="Times New Roman" w:hAnsi="Times New Roman" w:cs="Times New Roman"/>
          <w:i/>
          <w:iCs/>
          <w:sz w:val="24"/>
          <w:szCs w:val="24"/>
        </w:rPr>
        <w:t>439</w:t>
      </w:r>
      <w:r w:rsidR="00720B49" w:rsidRPr="001F3C6E">
        <w:rPr>
          <w:rFonts w:ascii="Times New Roman" w:hAnsi="Times New Roman" w:cs="Times New Roman"/>
          <w:sz w:val="24"/>
          <w:szCs w:val="24"/>
        </w:rPr>
        <w:t>(7078), 865.</w:t>
      </w:r>
      <w:r w:rsidR="004D1C5D" w:rsidRPr="001F3C6E">
        <w:rPr>
          <w:rFonts w:ascii="Times New Roman" w:hAnsi="Times New Roman" w:cs="Times New Roman"/>
          <w:sz w:val="24"/>
          <w:szCs w:val="24"/>
        </w:rPr>
        <w:t>1), 23-47.</w:t>
      </w:r>
    </w:p>
    <w:p w:rsidR="00144C84" w:rsidRPr="001F3C6E" w:rsidRDefault="00144C84" w:rsidP="001F3C6E">
      <w:pPr>
        <w:tabs>
          <w:tab w:val="left" w:pos="5835"/>
        </w:tabs>
        <w:spacing w:line="480" w:lineRule="auto"/>
        <w:ind w:left="720" w:hanging="720"/>
        <w:rPr>
          <w:rFonts w:ascii="Times New Roman" w:hAnsi="Times New Roman" w:cs="Times New Roman"/>
          <w:sz w:val="24"/>
          <w:szCs w:val="24"/>
        </w:rPr>
      </w:pPr>
      <w:r w:rsidRPr="001F3C6E">
        <w:rPr>
          <w:rFonts w:ascii="Times New Roman" w:hAnsi="Times New Roman" w:cs="Times New Roman"/>
          <w:sz w:val="24"/>
          <w:szCs w:val="24"/>
        </w:rPr>
        <w:tab/>
      </w:r>
      <w:r w:rsidRPr="001F3C6E">
        <w:rPr>
          <w:rFonts w:ascii="Times New Roman" w:hAnsi="Times New Roman" w:cs="Times New Roman"/>
          <w:sz w:val="24"/>
          <w:szCs w:val="24"/>
        </w:rPr>
        <w:tab/>
      </w:r>
    </w:p>
    <w:sectPr w:rsidR="00144C84" w:rsidRPr="001F3C6E" w:rsidSect="008F78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CE7" w:rsidRDefault="005A2CE7" w:rsidP="00E0278C">
      <w:pPr>
        <w:spacing w:after="0" w:line="240" w:lineRule="auto"/>
      </w:pPr>
      <w:r>
        <w:separator/>
      </w:r>
    </w:p>
  </w:endnote>
  <w:endnote w:type="continuationSeparator" w:id="0">
    <w:p w:rsidR="005A2CE7" w:rsidRDefault="005A2CE7" w:rsidP="00E02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CE7" w:rsidRDefault="005A2CE7" w:rsidP="00E0278C">
      <w:pPr>
        <w:spacing w:after="0" w:line="240" w:lineRule="auto"/>
      </w:pPr>
      <w:r>
        <w:separator/>
      </w:r>
    </w:p>
  </w:footnote>
  <w:footnote w:type="continuationSeparator" w:id="0">
    <w:p w:rsidR="005A2CE7" w:rsidRDefault="005A2CE7" w:rsidP="00E027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4819265"/>
      <w:docPartObj>
        <w:docPartGallery w:val="Page Numbers (Top of Page)"/>
        <w:docPartUnique/>
      </w:docPartObj>
    </w:sdtPr>
    <w:sdtEndPr>
      <w:rPr>
        <w:noProof/>
      </w:rPr>
    </w:sdtEndPr>
    <w:sdtContent>
      <w:p w:rsidR="001F3C6E" w:rsidRPr="001F3C6E" w:rsidRDefault="001F3C6E">
        <w:pPr>
          <w:pStyle w:val="Header"/>
          <w:jc w:val="right"/>
          <w:rPr>
            <w:rFonts w:ascii="Times New Roman" w:hAnsi="Times New Roman" w:cs="Times New Roman"/>
            <w:sz w:val="24"/>
            <w:szCs w:val="24"/>
          </w:rPr>
        </w:pPr>
        <w:r w:rsidRPr="001F3C6E">
          <w:rPr>
            <w:rFonts w:ascii="Times New Roman" w:hAnsi="Times New Roman" w:cs="Times New Roman"/>
            <w:sz w:val="24"/>
            <w:szCs w:val="24"/>
          </w:rPr>
          <w:t xml:space="preserve">ETHICS </w:t>
        </w:r>
        <w:r>
          <w:rPr>
            <w:rFonts w:ascii="Times New Roman" w:hAnsi="Times New Roman" w:cs="Times New Roman"/>
            <w:sz w:val="24"/>
            <w:szCs w:val="24"/>
          </w:rPr>
          <w:t xml:space="preserve">                                                                                                                                         </w:t>
        </w:r>
        <w:r w:rsidRPr="001F3C6E">
          <w:rPr>
            <w:rFonts w:ascii="Times New Roman" w:hAnsi="Times New Roman" w:cs="Times New Roman"/>
            <w:sz w:val="24"/>
            <w:szCs w:val="24"/>
          </w:rPr>
          <w:fldChar w:fldCharType="begin"/>
        </w:r>
        <w:r w:rsidRPr="001F3C6E">
          <w:rPr>
            <w:rFonts w:ascii="Times New Roman" w:hAnsi="Times New Roman" w:cs="Times New Roman"/>
            <w:sz w:val="24"/>
            <w:szCs w:val="24"/>
          </w:rPr>
          <w:instrText xml:space="preserve"> PAGE   \* MERGEFORMAT </w:instrText>
        </w:r>
        <w:r w:rsidRPr="001F3C6E">
          <w:rPr>
            <w:rFonts w:ascii="Times New Roman" w:hAnsi="Times New Roman" w:cs="Times New Roman"/>
            <w:sz w:val="24"/>
            <w:szCs w:val="24"/>
          </w:rPr>
          <w:fldChar w:fldCharType="separate"/>
        </w:r>
        <w:r w:rsidR="003A0A88">
          <w:rPr>
            <w:rFonts w:ascii="Times New Roman" w:hAnsi="Times New Roman" w:cs="Times New Roman"/>
            <w:noProof/>
            <w:sz w:val="24"/>
            <w:szCs w:val="24"/>
          </w:rPr>
          <w:t>2</w:t>
        </w:r>
        <w:r w:rsidRPr="001F3C6E">
          <w:rPr>
            <w:rFonts w:ascii="Times New Roman" w:hAnsi="Times New Roman" w:cs="Times New Roman"/>
            <w:noProof/>
            <w:sz w:val="24"/>
            <w:szCs w:val="24"/>
          </w:rPr>
          <w:fldChar w:fldCharType="end"/>
        </w:r>
      </w:p>
    </w:sdtContent>
  </w:sdt>
  <w:p w:rsidR="00E0278C" w:rsidRDefault="00E027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0907523"/>
      <w:docPartObj>
        <w:docPartGallery w:val="Page Numbers (Top of Page)"/>
        <w:docPartUnique/>
      </w:docPartObj>
    </w:sdtPr>
    <w:sdtEndPr>
      <w:rPr>
        <w:noProof/>
      </w:rPr>
    </w:sdtEndPr>
    <w:sdtContent>
      <w:p w:rsidR="001F3C6E" w:rsidRPr="001F3C6E" w:rsidRDefault="001F3C6E">
        <w:pPr>
          <w:pStyle w:val="Header"/>
          <w:jc w:val="right"/>
          <w:rPr>
            <w:rFonts w:ascii="Times New Roman" w:hAnsi="Times New Roman" w:cs="Times New Roman"/>
            <w:sz w:val="24"/>
            <w:szCs w:val="24"/>
          </w:rPr>
        </w:pPr>
        <w:r w:rsidRPr="001F3C6E">
          <w:rPr>
            <w:rFonts w:ascii="Times New Roman" w:hAnsi="Times New Roman" w:cs="Times New Roman"/>
            <w:sz w:val="24"/>
            <w:szCs w:val="24"/>
          </w:rPr>
          <w:t xml:space="preserve">Running head: ETHICS </w:t>
        </w:r>
        <w:r>
          <w:rPr>
            <w:rFonts w:ascii="Times New Roman" w:hAnsi="Times New Roman" w:cs="Times New Roman"/>
            <w:sz w:val="24"/>
            <w:szCs w:val="24"/>
          </w:rPr>
          <w:t xml:space="preserve">                                                                                                                  </w:t>
        </w:r>
        <w:r w:rsidRPr="001F3C6E">
          <w:rPr>
            <w:rFonts w:ascii="Times New Roman" w:hAnsi="Times New Roman" w:cs="Times New Roman"/>
            <w:sz w:val="24"/>
            <w:szCs w:val="24"/>
          </w:rPr>
          <w:fldChar w:fldCharType="begin"/>
        </w:r>
        <w:r w:rsidRPr="001F3C6E">
          <w:rPr>
            <w:rFonts w:ascii="Times New Roman" w:hAnsi="Times New Roman" w:cs="Times New Roman"/>
            <w:sz w:val="24"/>
            <w:szCs w:val="24"/>
          </w:rPr>
          <w:instrText xml:space="preserve"> PAGE   \* MERGEFORMAT </w:instrText>
        </w:r>
        <w:r w:rsidRPr="001F3C6E">
          <w:rPr>
            <w:rFonts w:ascii="Times New Roman" w:hAnsi="Times New Roman" w:cs="Times New Roman"/>
            <w:sz w:val="24"/>
            <w:szCs w:val="24"/>
          </w:rPr>
          <w:fldChar w:fldCharType="separate"/>
        </w:r>
        <w:r w:rsidR="003A0A88">
          <w:rPr>
            <w:rFonts w:ascii="Times New Roman" w:hAnsi="Times New Roman" w:cs="Times New Roman"/>
            <w:noProof/>
            <w:sz w:val="24"/>
            <w:szCs w:val="24"/>
          </w:rPr>
          <w:t>1</w:t>
        </w:r>
        <w:r w:rsidRPr="001F3C6E">
          <w:rPr>
            <w:rFonts w:ascii="Times New Roman" w:hAnsi="Times New Roman" w:cs="Times New Roman"/>
            <w:noProof/>
            <w:sz w:val="24"/>
            <w:szCs w:val="24"/>
          </w:rPr>
          <w:fldChar w:fldCharType="end"/>
        </w:r>
      </w:p>
    </w:sdtContent>
  </w:sdt>
  <w:p w:rsidR="008F7839" w:rsidRDefault="008F78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C5D"/>
    <w:rsid w:val="000709DA"/>
    <w:rsid w:val="000C5CCD"/>
    <w:rsid w:val="0012544A"/>
    <w:rsid w:val="00144C84"/>
    <w:rsid w:val="00164000"/>
    <w:rsid w:val="001F3C6E"/>
    <w:rsid w:val="00250DB6"/>
    <w:rsid w:val="003724FA"/>
    <w:rsid w:val="003A0A88"/>
    <w:rsid w:val="004D1C5D"/>
    <w:rsid w:val="004D7307"/>
    <w:rsid w:val="005013A8"/>
    <w:rsid w:val="00577A02"/>
    <w:rsid w:val="005A2CE7"/>
    <w:rsid w:val="006436C2"/>
    <w:rsid w:val="00696CF0"/>
    <w:rsid w:val="006B1EEA"/>
    <w:rsid w:val="00720B49"/>
    <w:rsid w:val="00741798"/>
    <w:rsid w:val="0074640E"/>
    <w:rsid w:val="007B4EBE"/>
    <w:rsid w:val="008442E5"/>
    <w:rsid w:val="008D6D62"/>
    <w:rsid w:val="008F7839"/>
    <w:rsid w:val="00963BDD"/>
    <w:rsid w:val="009A2398"/>
    <w:rsid w:val="009A6A53"/>
    <w:rsid w:val="00A26A4A"/>
    <w:rsid w:val="00A542F0"/>
    <w:rsid w:val="00A948F3"/>
    <w:rsid w:val="00B169BE"/>
    <w:rsid w:val="00B80F5C"/>
    <w:rsid w:val="00BA724D"/>
    <w:rsid w:val="00BF1B48"/>
    <w:rsid w:val="00BF3D9F"/>
    <w:rsid w:val="00C36FA6"/>
    <w:rsid w:val="00CD32C5"/>
    <w:rsid w:val="00D02D7B"/>
    <w:rsid w:val="00D42C59"/>
    <w:rsid w:val="00D43598"/>
    <w:rsid w:val="00D6007B"/>
    <w:rsid w:val="00D749EF"/>
    <w:rsid w:val="00DB299E"/>
    <w:rsid w:val="00DD751A"/>
    <w:rsid w:val="00E0278C"/>
    <w:rsid w:val="00EC1C54"/>
    <w:rsid w:val="00EE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78C"/>
  </w:style>
  <w:style w:type="paragraph" w:styleId="Footer">
    <w:name w:val="footer"/>
    <w:basedOn w:val="Normal"/>
    <w:link w:val="FooterChar"/>
    <w:uiPriority w:val="99"/>
    <w:unhideWhenUsed/>
    <w:rsid w:val="00E02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7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78C"/>
  </w:style>
  <w:style w:type="paragraph" w:styleId="Footer">
    <w:name w:val="footer"/>
    <w:basedOn w:val="Normal"/>
    <w:link w:val="FooterChar"/>
    <w:uiPriority w:val="99"/>
    <w:unhideWhenUsed/>
    <w:rsid w:val="00E02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154122">
      <w:bodyDiv w:val="1"/>
      <w:marLeft w:val="0"/>
      <w:marRight w:val="0"/>
      <w:marTop w:val="0"/>
      <w:marBottom w:val="0"/>
      <w:divBdr>
        <w:top w:val="none" w:sz="0" w:space="0" w:color="auto"/>
        <w:left w:val="none" w:sz="0" w:space="0" w:color="auto"/>
        <w:bottom w:val="none" w:sz="0" w:space="0" w:color="auto"/>
        <w:right w:val="none" w:sz="0" w:space="0" w:color="auto"/>
      </w:divBdr>
      <w:divsChild>
        <w:div w:id="1610770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3804</Words>
  <Characters>21686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2018-10-07T23:58:00Z</dcterms:created>
  <dcterms:modified xsi:type="dcterms:W3CDTF">2018-10-07T23:58:00Z</dcterms:modified>
</cp:coreProperties>
</file>